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37" w:rsidRPr="00A54337" w:rsidRDefault="00A54337" w:rsidP="00902F9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54337">
        <w:rPr>
          <w:rFonts w:ascii="Arial" w:eastAsia="Calibri" w:hAnsi="Arial" w:cs="Arial"/>
          <w:sz w:val="24"/>
          <w:szCs w:val="24"/>
        </w:rPr>
        <w:t>РОССИЙСКАЯ ФЕДЕРАЦИЯ</w:t>
      </w:r>
      <w:r w:rsidRPr="00A54337">
        <w:rPr>
          <w:rFonts w:ascii="Arial" w:eastAsia="Calibri" w:hAnsi="Arial" w:cs="Arial"/>
          <w:sz w:val="24"/>
          <w:szCs w:val="24"/>
        </w:rPr>
        <w:br/>
        <w:t>АДМИНИСТРАЦИЯ МАЛОКАМАЛИНСКОГО  СЕЛЬСОВЕТА</w:t>
      </w:r>
      <w:r w:rsidRPr="00A54337">
        <w:rPr>
          <w:rFonts w:ascii="Arial" w:eastAsia="Calibri" w:hAnsi="Arial" w:cs="Arial"/>
          <w:sz w:val="24"/>
          <w:szCs w:val="24"/>
        </w:rPr>
        <w:br/>
        <w:t>РЫБИНСКОГО РАЙОНА КРАСНОЯРСКОГО КРАЯ</w:t>
      </w:r>
      <w:r w:rsidRPr="00A54337">
        <w:rPr>
          <w:rFonts w:ascii="Arial" w:eastAsia="Calibri" w:hAnsi="Arial" w:cs="Arial"/>
          <w:sz w:val="24"/>
          <w:szCs w:val="24"/>
        </w:rPr>
        <w:br/>
      </w:r>
      <w:r w:rsidRPr="00A54337">
        <w:rPr>
          <w:rFonts w:ascii="Arial" w:eastAsia="Calibri" w:hAnsi="Arial" w:cs="Arial"/>
          <w:sz w:val="24"/>
          <w:szCs w:val="24"/>
        </w:rPr>
        <w:br/>
        <w:t>ПОСТАНОВЛЕНИЕ</w:t>
      </w:r>
    </w:p>
    <w:p w:rsidR="00A54337" w:rsidRPr="00A54337" w:rsidRDefault="00A54337" w:rsidP="00902F9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22312" w:rsidRDefault="00222312" w:rsidP="00902F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337" w:rsidRDefault="00222312" w:rsidP="00902F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05.06</w:t>
      </w:r>
      <w:r w:rsidR="004423F6">
        <w:rPr>
          <w:rFonts w:ascii="Arial" w:hAnsi="Arial" w:cs="Arial"/>
          <w:sz w:val="24"/>
          <w:szCs w:val="24"/>
        </w:rPr>
        <w:t>.2023</w:t>
      </w:r>
      <w:r w:rsidR="00A54337" w:rsidRPr="00A54337">
        <w:rPr>
          <w:rFonts w:ascii="Arial" w:eastAsia="Calibri" w:hAnsi="Arial" w:cs="Arial"/>
          <w:sz w:val="24"/>
          <w:szCs w:val="24"/>
        </w:rPr>
        <w:t xml:space="preserve">                                     с. Малая Камала           </w:t>
      </w:r>
      <w:r w:rsidR="004423F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№ 16 -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spellEnd"/>
    </w:p>
    <w:p w:rsidR="00902F9B" w:rsidRPr="004423F6" w:rsidRDefault="00902F9B" w:rsidP="00902F9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97956" w:rsidRDefault="004423F6" w:rsidP="00902F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от </w:t>
      </w:r>
      <w:r>
        <w:rPr>
          <w:rFonts w:ascii="Arial" w:eastAsia="Calibri" w:hAnsi="Arial" w:cs="Arial"/>
          <w:sz w:val="24"/>
        </w:rPr>
        <w:t>20.12</w:t>
      </w:r>
      <w:r w:rsidRPr="0063717E">
        <w:rPr>
          <w:rFonts w:ascii="Arial" w:eastAsia="Calibri" w:hAnsi="Arial" w:cs="Arial"/>
          <w:sz w:val="24"/>
        </w:rPr>
        <w:t>.2017</w:t>
      </w:r>
      <w:r>
        <w:rPr>
          <w:rFonts w:ascii="Arial" w:hAnsi="Arial" w:cs="Arial"/>
          <w:sz w:val="24"/>
        </w:rPr>
        <w:t xml:space="preserve"> </w:t>
      </w:r>
      <w:r w:rsidRPr="0063717E">
        <w:rPr>
          <w:rFonts w:ascii="Arial" w:eastAsia="Calibri" w:hAnsi="Arial" w:cs="Arial"/>
          <w:sz w:val="24"/>
        </w:rPr>
        <w:t xml:space="preserve">№ </w:t>
      </w:r>
      <w:r>
        <w:rPr>
          <w:rFonts w:ascii="Arial" w:eastAsia="Calibri" w:hAnsi="Arial" w:cs="Arial"/>
          <w:sz w:val="24"/>
        </w:rPr>
        <w:t>34</w:t>
      </w:r>
      <w:r w:rsidRPr="0063717E">
        <w:rPr>
          <w:rFonts w:ascii="Arial" w:eastAsia="Calibri" w:hAnsi="Arial" w:cs="Arial"/>
          <w:sz w:val="24"/>
        </w:rPr>
        <w:t>-п</w:t>
      </w:r>
      <w:r>
        <w:rPr>
          <w:rFonts w:ascii="Arial" w:hAnsi="Arial" w:cs="Arial"/>
          <w:sz w:val="24"/>
        </w:rPr>
        <w:t xml:space="preserve">          «</w:t>
      </w:r>
      <w:r w:rsidRPr="00CC0127">
        <w:rPr>
          <w:rFonts w:ascii="Arial" w:eastAsia="Calibri" w:hAnsi="Arial" w:cs="Arial"/>
          <w:sz w:val="24"/>
          <w:szCs w:val="24"/>
        </w:rPr>
        <w:t xml:space="preserve">Об утверждении нормативных затрат на обеспечение функций органов местного самоуправления </w:t>
      </w:r>
      <w:r>
        <w:rPr>
          <w:rFonts w:ascii="Arial" w:eastAsia="Calibri" w:hAnsi="Arial" w:cs="Arial"/>
          <w:sz w:val="24"/>
          <w:szCs w:val="24"/>
        </w:rPr>
        <w:t xml:space="preserve">Малокамалинского сельсовета </w:t>
      </w:r>
      <w:r w:rsidRPr="00CC0127">
        <w:rPr>
          <w:rFonts w:ascii="Arial" w:eastAsia="Calibri" w:hAnsi="Arial" w:cs="Arial"/>
          <w:sz w:val="24"/>
          <w:szCs w:val="24"/>
        </w:rPr>
        <w:t>Рыбинского района</w:t>
      </w:r>
      <w:r>
        <w:rPr>
          <w:rFonts w:ascii="Arial" w:eastAsia="Calibri" w:hAnsi="Arial" w:cs="Arial"/>
          <w:sz w:val="24"/>
          <w:szCs w:val="24"/>
        </w:rPr>
        <w:t xml:space="preserve"> Красноярского края</w:t>
      </w:r>
      <w:r w:rsidRPr="00CC0127">
        <w:rPr>
          <w:rFonts w:ascii="Arial" w:eastAsia="Calibri" w:hAnsi="Arial" w:cs="Arial"/>
          <w:sz w:val="24"/>
          <w:szCs w:val="24"/>
        </w:rPr>
        <w:t xml:space="preserve"> (включая подведомственные мун</w:t>
      </w:r>
      <w:r>
        <w:rPr>
          <w:rFonts w:ascii="Arial" w:eastAsia="Calibri" w:hAnsi="Arial" w:cs="Arial"/>
          <w:sz w:val="24"/>
          <w:szCs w:val="24"/>
        </w:rPr>
        <w:t>иципальные казенные учреждения)</w:t>
      </w:r>
      <w:r>
        <w:rPr>
          <w:rFonts w:ascii="Arial" w:hAnsi="Arial" w:cs="Arial"/>
          <w:sz w:val="24"/>
          <w:szCs w:val="24"/>
        </w:rPr>
        <w:t>»</w:t>
      </w:r>
    </w:p>
    <w:p w:rsidR="004423F6" w:rsidRDefault="004423F6" w:rsidP="00902F9B">
      <w:pPr>
        <w:spacing w:after="0" w:line="240" w:lineRule="auto"/>
        <w:rPr>
          <w:rFonts w:ascii="Arial" w:hAnsi="Arial" w:cs="Arial"/>
        </w:rPr>
      </w:pPr>
    </w:p>
    <w:p w:rsidR="00585139" w:rsidRDefault="00592745" w:rsidP="00902F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0127">
        <w:rPr>
          <w:rFonts w:ascii="Arial" w:hAnsi="Arial" w:cs="Arial"/>
          <w:sz w:val="24"/>
          <w:szCs w:val="24"/>
        </w:rPr>
        <w:t>В соответствии со статьей 19 Федерального закона от 05.04.2013 № 44</w:t>
      </w:r>
      <w:r w:rsidRPr="00CC0127">
        <w:rPr>
          <w:rFonts w:ascii="Arial" w:hAnsi="Arial" w:cs="Arial"/>
          <w:sz w:val="24"/>
          <w:szCs w:val="24"/>
        </w:rPr>
        <w:noBreakHyphen/>
        <w:t xml:space="preserve">ФЗ </w:t>
      </w:r>
      <w:proofErr w:type="gramStart"/>
      <w:r w:rsidRPr="00CC0127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Arial" w:hAnsi="Arial" w:cs="Arial"/>
          <w:sz w:val="24"/>
          <w:szCs w:val="24"/>
        </w:rPr>
        <w:t xml:space="preserve"> </w:t>
      </w:r>
      <w:r w:rsidR="00585139" w:rsidRPr="00797B1B">
        <w:rPr>
          <w:rFonts w:ascii="Arial" w:hAnsi="Arial" w:cs="Arial"/>
          <w:sz w:val="24"/>
          <w:szCs w:val="24"/>
        </w:rPr>
        <w:t xml:space="preserve">постановлением администрации Малокамалинского сельсовета Рыбинского района Красноярского края от 05.02.2016 № </w:t>
      </w:r>
      <w:r w:rsidR="00585139">
        <w:rPr>
          <w:rFonts w:ascii="Arial" w:hAnsi="Arial" w:cs="Arial"/>
          <w:sz w:val="24"/>
          <w:szCs w:val="24"/>
        </w:rPr>
        <w:t>4</w:t>
      </w:r>
      <w:r w:rsidR="00585139" w:rsidRPr="00797B1B">
        <w:rPr>
          <w:rFonts w:ascii="Arial" w:hAnsi="Arial" w:cs="Arial"/>
          <w:sz w:val="24"/>
          <w:szCs w:val="24"/>
        </w:rPr>
        <w:t>-п «Об утверждении Правил определения нормативных затрат на обеспечение функций органов местного самоуправления Малокамалинского сельсовета Рыбинского района Красноярского края (включая подведомственные муниципальные казенные учреждения)»,</w:t>
      </w:r>
      <w:r w:rsidR="00585139" w:rsidRPr="00CC0127">
        <w:rPr>
          <w:rFonts w:ascii="Arial" w:hAnsi="Arial" w:cs="Arial"/>
          <w:sz w:val="24"/>
          <w:szCs w:val="24"/>
        </w:rPr>
        <w:t xml:space="preserve"> руководствуясь статьями </w:t>
      </w:r>
      <w:r w:rsidR="00585139">
        <w:rPr>
          <w:rFonts w:ascii="Arial" w:hAnsi="Arial" w:cs="Arial"/>
          <w:sz w:val="24"/>
          <w:szCs w:val="24"/>
        </w:rPr>
        <w:t>14</w:t>
      </w:r>
      <w:r w:rsidR="00585139" w:rsidRPr="00CC0127">
        <w:rPr>
          <w:rFonts w:ascii="Arial" w:hAnsi="Arial" w:cs="Arial"/>
          <w:sz w:val="24"/>
          <w:szCs w:val="24"/>
        </w:rPr>
        <w:t xml:space="preserve">, </w:t>
      </w:r>
      <w:r w:rsidR="00585139">
        <w:rPr>
          <w:rFonts w:ascii="Arial" w:hAnsi="Arial" w:cs="Arial"/>
          <w:sz w:val="24"/>
          <w:szCs w:val="24"/>
        </w:rPr>
        <w:t>17</w:t>
      </w:r>
      <w:r w:rsidR="00585139" w:rsidRPr="00CC0127">
        <w:rPr>
          <w:rFonts w:ascii="Arial" w:hAnsi="Arial" w:cs="Arial"/>
          <w:sz w:val="24"/>
          <w:szCs w:val="24"/>
        </w:rPr>
        <w:t xml:space="preserve"> Устава</w:t>
      </w:r>
      <w:r w:rsidR="00585139">
        <w:rPr>
          <w:rFonts w:ascii="Arial" w:hAnsi="Arial" w:cs="Arial"/>
          <w:sz w:val="24"/>
          <w:szCs w:val="24"/>
        </w:rPr>
        <w:t xml:space="preserve"> Малокамалинского сельсовета</w:t>
      </w:r>
      <w:r w:rsidR="00585139" w:rsidRPr="00CC0127">
        <w:rPr>
          <w:rFonts w:ascii="Arial" w:hAnsi="Arial" w:cs="Arial"/>
          <w:sz w:val="24"/>
          <w:szCs w:val="24"/>
        </w:rPr>
        <w:t xml:space="preserve"> Рыбинского района, </w:t>
      </w:r>
      <w:proofErr w:type="gramEnd"/>
    </w:p>
    <w:p w:rsidR="004423F6" w:rsidRPr="00191C2F" w:rsidRDefault="00585139" w:rsidP="00902F9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C0127">
        <w:rPr>
          <w:rFonts w:ascii="Arial" w:hAnsi="Arial" w:cs="Arial"/>
          <w:sz w:val="24"/>
          <w:szCs w:val="24"/>
        </w:rPr>
        <w:t>ПОСТАНОВЛЯЮ:</w:t>
      </w:r>
    </w:p>
    <w:p w:rsidR="00585139" w:rsidRDefault="00585139" w:rsidP="00902F9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Pr="00797B1B">
        <w:rPr>
          <w:rFonts w:ascii="Arial" w:hAnsi="Arial" w:cs="Arial"/>
          <w:sz w:val="24"/>
          <w:szCs w:val="24"/>
        </w:rPr>
        <w:t>Малокамалинского сельсовета Рыбинского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="002C655E">
        <w:rPr>
          <w:rFonts w:ascii="Arial" w:hAnsi="Arial" w:cs="Arial"/>
          <w:sz w:val="24"/>
          <w:szCs w:val="24"/>
        </w:rPr>
        <w:t xml:space="preserve">от </w:t>
      </w:r>
      <w:r w:rsidR="002C655E">
        <w:rPr>
          <w:rFonts w:ascii="Arial" w:eastAsia="Calibri" w:hAnsi="Arial" w:cs="Arial"/>
          <w:sz w:val="24"/>
        </w:rPr>
        <w:t>20.12</w:t>
      </w:r>
      <w:r w:rsidR="002C655E" w:rsidRPr="0063717E">
        <w:rPr>
          <w:rFonts w:ascii="Arial" w:eastAsia="Calibri" w:hAnsi="Arial" w:cs="Arial"/>
          <w:sz w:val="24"/>
        </w:rPr>
        <w:t>.2017</w:t>
      </w:r>
      <w:r w:rsidR="002C655E">
        <w:rPr>
          <w:rFonts w:ascii="Arial" w:hAnsi="Arial" w:cs="Arial"/>
          <w:sz w:val="24"/>
        </w:rPr>
        <w:t xml:space="preserve"> </w:t>
      </w:r>
      <w:r w:rsidR="002C655E" w:rsidRPr="0063717E">
        <w:rPr>
          <w:rFonts w:ascii="Arial" w:eastAsia="Calibri" w:hAnsi="Arial" w:cs="Arial"/>
          <w:sz w:val="24"/>
        </w:rPr>
        <w:t xml:space="preserve">№ </w:t>
      </w:r>
      <w:r w:rsidR="002C655E">
        <w:rPr>
          <w:rFonts w:ascii="Arial" w:eastAsia="Calibri" w:hAnsi="Arial" w:cs="Arial"/>
          <w:sz w:val="24"/>
        </w:rPr>
        <w:t>34</w:t>
      </w:r>
      <w:r w:rsidR="002C655E" w:rsidRPr="0063717E">
        <w:rPr>
          <w:rFonts w:ascii="Arial" w:eastAsia="Calibri" w:hAnsi="Arial" w:cs="Arial"/>
          <w:sz w:val="24"/>
        </w:rPr>
        <w:t>-п</w:t>
      </w:r>
      <w:r w:rsidR="002C655E">
        <w:rPr>
          <w:rFonts w:ascii="Arial" w:hAnsi="Arial" w:cs="Arial"/>
          <w:sz w:val="24"/>
        </w:rPr>
        <w:t xml:space="preserve"> «</w:t>
      </w:r>
      <w:r w:rsidR="002C655E" w:rsidRPr="00CC0127">
        <w:rPr>
          <w:rFonts w:ascii="Arial" w:eastAsia="Calibri" w:hAnsi="Arial" w:cs="Arial"/>
          <w:sz w:val="24"/>
          <w:szCs w:val="24"/>
        </w:rPr>
        <w:t xml:space="preserve">Об утверждении нормативных затрат на обеспечение функций органов местного самоуправления </w:t>
      </w:r>
      <w:r w:rsidR="002C655E">
        <w:rPr>
          <w:rFonts w:ascii="Arial" w:eastAsia="Calibri" w:hAnsi="Arial" w:cs="Arial"/>
          <w:sz w:val="24"/>
          <w:szCs w:val="24"/>
        </w:rPr>
        <w:t xml:space="preserve">Малокамалинского сельсовета </w:t>
      </w:r>
      <w:r w:rsidR="002C655E" w:rsidRPr="00CC0127">
        <w:rPr>
          <w:rFonts w:ascii="Arial" w:eastAsia="Calibri" w:hAnsi="Arial" w:cs="Arial"/>
          <w:sz w:val="24"/>
          <w:szCs w:val="24"/>
        </w:rPr>
        <w:t>Рыбинского района</w:t>
      </w:r>
      <w:r w:rsidR="002C655E">
        <w:rPr>
          <w:rFonts w:ascii="Arial" w:eastAsia="Calibri" w:hAnsi="Arial" w:cs="Arial"/>
          <w:sz w:val="24"/>
          <w:szCs w:val="24"/>
        </w:rPr>
        <w:t xml:space="preserve"> Красноярского края</w:t>
      </w:r>
      <w:r w:rsidR="002C655E" w:rsidRPr="00CC0127">
        <w:rPr>
          <w:rFonts w:ascii="Arial" w:eastAsia="Calibri" w:hAnsi="Arial" w:cs="Arial"/>
          <w:sz w:val="24"/>
          <w:szCs w:val="24"/>
        </w:rPr>
        <w:t xml:space="preserve"> (включая подведомственные мун</w:t>
      </w:r>
      <w:r w:rsidR="002C655E">
        <w:rPr>
          <w:rFonts w:ascii="Arial" w:eastAsia="Calibri" w:hAnsi="Arial" w:cs="Arial"/>
          <w:sz w:val="24"/>
          <w:szCs w:val="24"/>
        </w:rPr>
        <w:t>иципальные казенные учреждения)</w:t>
      </w:r>
      <w:r w:rsidR="002C655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</w:t>
      </w:r>
      <w:r w:rsidR="002C6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изменения:</w:t>
      </w:r>
      <w:r w:rsidRPr="00CC0127">
        <w:rPr>
          <w:rFonts w:ascii="Arial" w:hAnsi="Arial" w:cs="Arial"/>
          <w:sz w:val="24"/>
          <w:szCs w:val="24"/>
        </w:rPr>
        <w:t xml:space="preserve"> </w:t>
      </w:r>
    </w:p>
    <w:p w:rsidR="007A75C7" w:rsidRPr="00191C2F" w:rsidRDefault="002C655E" w:rsidP="00902F9B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85139">
        <w:rPr>
          <w:rFonts w:ascii="Arial" w:hAnsi="Arial" w:cs="Arial"/>
          <w:sz w:val="24"/>
          <w:szCs w:val="24"/>
        </w:rPr>
        <w:t xml:space="preserve">Пункт </w:t>
      </w:r>
      <w:r w:rsidRPr="00191C2F">
        <w:rPr>
          <w:rFonts w:ascii="Arial" w:hAnsi="Arial" w:cs="Arial"/>
        </w:rPr>
        <w:t xml:space="preserve">1.2.1. </w:t>
      </w:r>
      <w:r w:rsidR="00585139">
        <w:rPr>
          <w:rFonts w:ascii="Arial" w:hAnsi="Arial" w:cs="Arial"/>
          <w:sz w:val="24"/>
          <w:szCs w:val="24"/>
        </w:rPr>
        <w:t>изложить в новой редакции: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7589" w:rsidRPr="00191C2F" w:rsidRDefault="002C655E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A75C7" w:rsidRPr="00191C2F">
        <w:rPr>
          <w:rFonts w:ascii="Arial" w:hAnsi="Arial" w:cs="Arial"/>
        </w:rPr>
        <w:t xml:space="preserve">1.2.1. Затраты на техническое обслуживание и </w:t>
      </w:r>
      <w:proofErr w:type="spellStart"/>
      <w:r w:rsidR="007A75C7" w:rsidRPr="00191C2F">
        <w:rPr>
          <w:rFonts w:ascii="Arial" w:hAnsi="Arial" w:cs="Arial"/>
        </w:rPr>
        <w:t>регламентно-профилактический</w:t>
      </w:r>
      <w:proofErr w:type="spellEnd"/>
      <w:r w:rsidR="007A75C7" w:rsidRPr="00191C2F">
        <w:rPr>
          <w:rFonts w:ascii="Arial" w:hAnsi="Arial" w:cs="Arial"/>
        </w:rPr>
        <w:t xml:space="preserve"> ремонт вычислительной техники (</w:t>
      </w:r>
      <w:proofErr w:type="spellStart"/>
      <w:r w:rsidR="00D84B3E" w:rsidRPr="00191C2F">
        <w:t>З</w:t>
      </w:r>
      <w:r w:rsidR="00D84B3E" w:rsidRPr="00191C2F">
        <w:rPr>
          <w:vertAlign w:val="subscript"/>
        </w:rPr>
        <w:t>рвт</w:t>
      </w:r>
      <w:proofErr w:type="spellEnd"/>
      <w:r w:rsidR="007A75C7" w:rsidRPr="00191C2F">
        <w:rPr>
          <w:rFonts w:ascii="Arial" w:hAnsi="Arial" w:cs="Arial"/>
        </w:rPr>
        <w:t>) определяются по формуле:</w:t>
      </w:r>
    </w:p>
    <w:p w:rsidR="007A75C7" w:rsidRPr="00191C2F" w:rsidRDefault="007A75C7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  <w:noProof/>
        </w:rPr>
        <w:drawing>
          <wp:inline distT="0" distB="0" distL="0" distR="0">
            <wp:extent cx="1400175" cy="428625"/>
            <wp:effectExtent l="19050" t="0" r="9525" b="0"/>
            <wp:docPr id="2" name="Рисунок 2" descr="https://api.docs.cntd.ru/img/42/02/28/09/4/e8af9020-2999-4a59-86c0-2f3bce92290d/P009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2/02/28/09/4/e8af9020-2999-4a59-86c0-2f3bce92290d/P009C0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C2F">
        <w:rPr>
          <w:rFonts w:ascii="Arial" w:hAnsi="Arial" w:cs="Arial"/>
        </w:rPr>
        <w:t>,</w:t>
      </w:r>
    </w:p>
    <w:p w:rsidR="005427D1" w:rsidRPr="00191C2F" w:rsidRDefault="007A75C7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>где:</w:t>
      </w:r>
    </w:p>
    <w:p w:rsidR="007A75C7" w:rsidRPr="00191C2F" w:rsidRDefault="00187589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Q</w:t>
      </w:r>
      <w:r w:rsidRPr="00191C2F">
        <w:rPr>
          <w:noProof/>
          <w:vertAlign w:val="subscript"/>
          <w:lang w:val="en-US"/>
        </w:rPr>
        <w:t>i</w:t>
      </w:r>
      <w:r w:rsidRPr="00191C2F">
        <w:rPr>
          <w:noProof/>
          <w:vertAlign w:val="subscript"/>
        </w:rPr>
        <w:t xml:space="preserve"> рвт</w:t>
      </w:r>
      <w:r w:rsidR="007A75C7" w:rsidRPr="00191C2F">
        <w:rPr>
          <w:rFonts w:ascii="Arial" w:hAnsi="Arial" w:cs="Arial"/>
        </w:rPr>
        <w:t xml:space="preserve"> - фактическое количество </w:t>
      </w:r>
      <w:proofErr w:type="spellStart"/>
      <w:r w:rsidR="007A75C7" w:rsidRPr="00191C2F">
        <w:rPr>
          <w:rFonts w:ascii="Arial" w:hAnsi="Arial" w:cs="Arial"/>
        </w:rPr>
        <w:t>i-й</w:t>
      </w:r>
      <w:proofErr w:type="spellEnd"/>
      <w:r w:rsidR="007A75C7" w:rsidRPr="00191C2F">
        <w:rPr>
          <w:rFonts w:ascii="Arial" w:hAnsi="Arial" w:cs="Arial"/>
        </w:rPr>
        <w:t xml:space="preserve"> вычислительной техники, но не более предельного количества </w:t>
      </w:r>
      <w:proofErr w:type="spellStart"/>
      <w:r w:rsidR="007A75C7" w:rsidRPr="00191C2F">
        <w:rPr>
          <w:rFonts w:ascii="Arial" w:hAnsi="Arial" w:cs="Arial"/>
        </w:rPr>
        <w:t>i-й</w:t>
      </w:r>
      <w:proofErr w:type="spellEnd"/>
      <w:r w:rsidR="007A75C7" w:rsidRPr="00191C2F">
        <w:rPr>
          <w:rFonts w:ascii="Arial" w:hAnsi="Arial" w:cs="Arial"/>
        </w:rPr>
        <w:t xml:space="preserve"> вычислительной техники;</w:t>
      </w:r>
    </w:p>
    <w:p w:rsidR="007A75C7" w:rsidRPr="00191C2F" w:rsidRDefault="00187589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P</w:t>
      </w:r>
      <w:r w:rsidRPr="00191C2F">
        <w:rPr>
          <w:noProof/>
          <w:vertAlign w:val="subscript"/>
          <w:lang w:val="en-US"/>
        </w:rPr>
        <w:t>i</w:t>
      </w:r>
      <w:r w:rsidRPr="00191C2F">
        <w:rPr>
          <w:noProof/>
          <w:vertAlign w:val="subscript"/>
        </w:rPr>
        <w:t xml:space="preserve"> рвт</w:t>
      </w:r>
      <w:proofErr w:type="gramStart"/>
      <w:r w:rsidRPr="00191C2F">
        <w:rPr>
          <w:rFonts w:ascii="Arial" w:hAnsi="Arial" w:cs="Arial"/>
        </w:rPr>
        <w:t xml:space="preserve">  </w:t>
      </w:r>
      <w:r w:rsidR="007A75C7" w:rsidRPr="00191C2F">
        <w:rPr>
          <w:rFonts w:ascii="Arial" w:hAnsi="Arial" w:cs="Arial"/>
        </w:rPr>
        <w:t>-</w:t>
      </w:r>
      <w:proofErr w:type="gramEnd"/>
      <w:r w:rsidR="007A75C7" w:rsidRPr="00191C2F">
        <w:rPr>
          <w:rFonts w:ascii="Arial" w:hAnsi="Arial" w:cs="Arial"/>
        </w:rPr>
        <w:t xml:space="preserve"> цена технического обслуживания и </w:t>
      </w:r>
      <w:proofErr w:type="spellStart"/>
      <w:r w:rsidR="007A75C7" w:rsidRPr="00191C2F">
        <w:rPr>
          <w:rFonts w:ascii="Arial" w:hAnsi="Arial" w:cs="Arial"/>
        </w:rPr>
        <w:t>регламентно-профилактического</w:t>
      </w:r>
      <w:proofErr w:type="spellEnd"/>
      <w:r w:rsidR="007A75C7" w:rsidRPr="00191C2F">
        <w:rPr>
          <w:rFonts w:ascii="Arial" w:hAnsi="Arial" w:cs="Arial"/>
        </w:rPr>
        <w:t xml:space="preserve"> ремонта в расчете на 1 </w:t>
      </w:r>
      <w:proofErr w:type="spellStart"/>
      <w:r w:rsidR="007A75C7" w:rsidRPr="00191C2F">
        <w:rPr>
          <w:rFonts w:ascii="Arial" w:hAnsi="Arial" w:cs="Arial"/>
        </w:rPr>
        <w:t>i-ю</w:t>
      </w:r>
      <w:proofErr w:type="spellEnd"/>
      <w:r w:rsidR="007A75C7" w:rsidRPr="00191C2F">
        <w:rPr>
          <w:rFonts w:ascii="Arial" w:hAnsi="Arial" w:cs="Arial"/>
        </w:rPr>
        <w:t xml:space="preserve"> вычислительную технику в год.</w:t>
      </w:r>
    </w:p>
    <w:p w:rsidR="007A75C7" w:rsidRPr="00191C2F" w:rsidRDefault="007A75C7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 xml:space="preserve">Предельное количество </w:t>
      </w:r>
      <w:proofErr w:type="spellStart"/>
      <w:r w:rsidRPr="00191C2F">
        <w:rPr>
          <w:rFonts w:ascii="Arial" w:hAnsi="Arial" w:cs="Arial"/>
        </w:rPr>
        <w:t>i-й</w:t>
      </w:r>
      <w:proofErr w:type="spellEnd"/>
      <w:r w:rsidRPr="00191C2F">
        <w:rPr>
          <w:rFonts w:ascii="Arial" w:hAnsi="Arial" w:cs="Arial"/>
        </w:rPr>
        <w:t xml:space="preserve"> вычислительной техники (</w:t>
      </w:r>
      <w:r w:rsidR="00D84B3E" w:rsidRPr="00191C2F">
        <w:rPr>
          <w:noProof/>
          <w:lang w:val="en-US"/>
        </w:rPr>
        <w:t>Q</w:t>
      </w:r>
      <w:r w:rsidR="00D84B3E" w:rsidRPr="00191C2F">
        <w:rPr>
          <w:noProof/>
          <w:vertAlign w:val="subscript"/>
        </w:rPr>
        <w:t>рвт предел</w:t>
      </w:r>
      <w:r w:rsidRPr="00191C2F">
        <w:rPr>
          <w:rFonts w:ascii="Arial" w:hAnsi="Arial" w:cs="Arial"/>
        </w:rPr>
        <w:t>) определяется с округлением до целого по формулам:</w:t>
      </w:r>
    </w:p>
    <w:p w:rsidR="007A75C7" w:rsidRPr="00191C2F" w:rsidRDefault="00D84B3E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Q</w:t>
      </w:r>
      <w:r w:rsidRPr="00191C2F">
        <w:rPr>
          <w:noProof/>
          <w:vertAlign w:val="subscript"/>
        </w:rPr>
        <w:t>рвт предел</w:t>
      </w:r>
      <w:r w:rsidRPr="00191C2F">
        <w:t xml:space="preserve"> = Ч</w:t>
      </w:r>
      <w:r w:rsidRPr="00191C2F">
        <w:rPr>
          <w:vertAlign w:val="subscript"/>
        </w:rPr>
        <w:t>оп</w:t>
      </w:r>
      <w:r w:rsidRPr="00191C2F">
        <w:t>*0</w:t>
      </w:r>
      <w:proofErr w:type="gramStart"/>
      <w:r w:rsidRPr="00191C2F">
        <w:t>,2</w:t>
      </w:r>
      <w:proofErr w:type="gramEnd"/>
      <w:r w:rsidR="007A75C7" w:rsidRPr="00191C2F">
        <w:rPr>
          <w:rFonts w:ascii="Arial" w:hAnsi="Arial" w:cs="Arial"/>
        </w:rPr>
        <w:t xml:space="preserve"> </w:t>
      </w:r>
      <w:r w:rsidRPr="00191C2F">
        <w:rPr>
          <w:rFonts w:ascii="Arial" w:hAnsi="Arial" w:cs="Arial"/>
        </w:rPr>
        <w:t xml:space="preserve"> - </w:t>
      </w:r>
      <w:r w:rsidR="007A75C7" w:rsidRPr="00191C2F">
        <w:rPr>
          <w:rFonts w:ascii="Arial" w:hAnsi="Arial" w:cs="Arial"/>
        </w:rPr>
        <w:t>для закрытого контура обработки информации,</w:t>
      </w:r>
    </w:p>
    <w:p w:rsidR="007A75C7" w:rsidRPr="00191C2F" w:rsidRDefault="00D84B3E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Q</w:t>
      </w:r>
      <w:r w:rsidRPr="00191C2F">
        <w:rPr>
          <w:noProof/>
          <w:vertAlign w:val="subscript"/>
        </w:rPr>
        <w:t>рвт предел</w:t>
      </w:r>
      <w:r w:rsidRPr="00191C2F">
        <w:t xml:space="preserve"> = Ч</w:t>
      </w:r>
      <w:r w:rsidRPr="00191C2F">
        <w:rPr>
          <w:vertAlign w:val="subscript"/>
        </w:rPr>
        <w:t>оп</w:t>
      </w:r>
      <w:r w:rsidRPr="00191C2F">
        <w:t>*</w:t>
      </w:r>
      <w:proofErr w:type="gramStart"/>
      <w:r w:rsidRPr="00191C2F">
        <w:t>1</w:t>
      </w:r>
      <w:r w:rsidRPr="00191C2F">
        <w:rPr>
          <w:rFonts w:ascii="Arial" w:hAnsi="Arial" w:cs="Arial"/>
        </w:rPr>
        <w:t xml:space="preserve">  </w:t>
      </w:r>
      <w:r w:rsidR="007A75C7" w:rsidRPr="00191C2F">
        <w:rPr>
          <w:rFonts w:ascii="Arial" w:hAnsi="Arial" w:cs="Arial"/>
        </w:rPr>
        <w:t>-</w:t>
      </w:r>
      <w:proofErr w:type="gramEnd"/>
      <w:r w:rsidR="007A75C7" w:rsidRPr="00191C2F">
        <w:rPr>
          <w:rFonts w:ascii="Arial" w:hAnsi="Arial" w:cs="Arial"/>
        </w:rPr>
        <w:t xml:space="preserve"> для открытого контура обработки информации,</w:t>
      </w:r>
    </w:p>
    <w:p w:rsidR="007A75C7" w:rsidRPr="00191C2F" w:rsidRDefault="007A75C7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>где  </w:t>
      </w:r>
      <w:r w:rsidR="00D84B3E" w:rsidRPr="00191C2F">
        <w:rPr>
          <w:rFonts w:ascii="Arial" w:hAnsi="Arial" w:cs="Arial"/>
        </w:rPr>
        <w:t>Ч</w:t>
      </w:r>
      <w:r w:rsidR="00D84B3E" w:rsidRPr="00191C2F">
        <w:rPr>
          <w:rFonts w:ascii="Arial" w:hAnsi="Arial" w:cs="Arial"/>
          <w:vertAlign w:val="subscript"/>
        </w:rPr>
        <w:t>оп</w:t>
      </w:r>
      <w:r w:rsidR="00D84B3E" w:rsidRPr="00191C2F">
        <w:rPr>
          <w:rFonts w:ascii="Arial" w:hAnsi="Arial" w:cs="Arial"/>
        </w:rPr>
        <w:t xml:space="preserve"> </w:t>
      </w:r>
      <w:r w:rsidRPr="00191C2F">
        <w:rPr>
          <w:rFonts w:ascii="Arial" w:hAnsi="Arial" w:cs="Arial"/>
        </w:rPr>
        <w:t>- расчетная численность основных работников, определяемая в соответствии с </w:t>
      </w:r>
      <w:r w:rsidR="005427D1" w:rsidRPr="00191C2F">
        <w:rPr>
          <w:rFonts w:ascii="Arial" w:hAnsi="Arial" w:cs="Arial"/>
        </w:rPr>
        <w:t xml:space="preserve">разделом </w:t>
      </w:r>
      <w:r w:rsidR="005427D1" w:rsidRPr="00191C2F">
        <w:rPr>
          <w:rFonts w:ascii="Arial" w:hAnsi="Arial" w:cs="Arial"/>
          <w:lang w:val="en-US"/>
        </w:rPr>
        <w:t>II</w:t>
      </w:r>
      <w:r w:rsidR="005427D1" w:rsidRPr="00191C2F">
        <w:rPr>
          <w:rFonts w:ascii="Arial" w:hAnsi="Arial" w:cs="Arial"/>
        </w:rPr>
        <w:t xml:space="preserve"> приложения к постановлению № 34-п от 20.12.2017».</w:t>
      </w:r>
    </w:p>
    <w:p w:rsidR="00227D90" w:rsidRDefault="002C655E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Пункт </w:t>
      </w:r>
      <w:r w:rsidRPr="00191C2F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191C2F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>изложить в новой редакции</w:t>
      </w:r>
      <w:r w:rsidR="00227D90">
        <w:rPr>
          <w:rFonts w:ascii="Arial" w:hAnsi="Arial" w:cs="Arial"/>
        </w:rPr>
        <w:t>:</w:t>
      </w:r>
    </w:p>
    <w:p w:rsidR="00187589" w:rsidRPr="00191C2F" w:rsidRDefault="002C655E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noProof/>
        </w:rPr>
      </w:pPr>
      <w:r>
        <w:rPr>
          <w:rFonts w:ascii="Arial" w:hAnsi="Arial" w:cs="Arial"/>
        </w:rPr>
        <w:t>«</w:t>
      </w:r>
      <w:r w:rsidR="004D70AD" w:rsidRPr="00191C2F">
        <w:rPr>
          <w:rFonts w:ascii="Arial" w:hAnsi="Arial" w:cs="Arial"/>
        </w:rPr>
        <w:t>1.4.1. Затраты на приобретение рабочих станций</w:t>
      </w:r>
      <w:r w:rsidR="00187589" w:rsidRPr="00191C2F">
        <w:rPr>
          <w:rFonts w:ascii="Arial" w:hAnsi="Arial" w:cs="Arial"/>
        </w:rPr>
        <w:t xml:space="preserve"> (</w:t>
      </w:r>
      <w:proofErr w:type="spellStart"/>
      <w:r w:rsidR="00187589" w:rsidRPr="00191C2F">
        <w:t>З</w:t>
      </w:r>
      <w:r w:rsidR="00187589" w:rsidRPr="00191C2F">
        <w:rPr>
          <w:vertAlign w:val="subscript"/>
        </w:rPr>
        <w:t>р</w:t>
      </w:r>
      <w:proofErr w:type="spellEnd"/>
      <w:proofErr w:type="gramStart"/>
      <w:r w:rsidR="00187589" w:rsidRPr="00191C2F">
        <w:rPr>
          <w:vertAlign w:val="subscript"/>
          <w:lang w:val="en-US"/>
        </w:rPr>
        <w:t>c</w:t>
      </w:r>
      <w:proofErr w:type="gramEnd"/>
      <w:r w:rsidR="00187589" w:rsidRPr="00191C2F">
        <w:rPr>
          <w:vertAlign w:val="subscript"/>
        </w:rPr>
        <w:t>т</w:t>
      </w:r>
      <w:r w:rsidR="004D70AD" w:rsidRPr="00191C2F">
        <w:rPr>
          <w:rFonts w:ascii="Arial" w:hAnsi="Arial" w:cs="Arial"/>
        </w:rPr>
        <w:t>) определяются по формуле:,</w:t>
      </w:r>
      <w:r w:rsidR="00187589" w:rsidRPr="00191C2F">
        <w:rPr>
          <w:rFonts w:ascii="Arial" w:hAnsi="Arial" w:cs="Arial"/>
          <w:noProof/>
        </w:rPr>
        <w:t xml:space="preserve"> </w:t>
      </w:r>
    </w:p>
    <w:p w:rsidR="004D70AD" w:rsidRPr="00191C2F" w:rsidRDefault="00187589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lastRenderedPageBreak/>
        <w:t xml:space="preserve">                                       </w:t>
      </w:r>
      <w:r w:rsidRPr="00191C2F">
        <w:rPr>
          <w:rFonts w:ascii="Arial" w:hAnsi="Arial" w:cs="Arial"/>
          <w:noProof/>
        </w:rPr>
        <w:drawing>
          <wp:inline distT="0" distB="0" distL="0" distR="0">
            <wp:extent cx="1762125" cy="428625"/>
            <wp:effectExtent l="19050" t="0" r="9525" b="0"/>
            <wp:docPr id="4" name="Рисунок 100" descr="https://api.docs.cntd.ru/img/42/02/28/09/4/e8af9020-2999-4a59-86c0-2f3bce92290d/P00D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api.docs.cntd.ru/img/42/02/28/09/4/e8af9020-2999-4a59-86c0-2f3bce92290d/P00DC0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89" w:rsidRPr="00191C2F" w:rsidRDefault="004D70AD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>где:</w:t>
      </w:r>
    </w:p>
    <w:p w:rsidR="004D70AD" w:rsidRPr="00191C2F" w:rsidRDefault="00187589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Q</w:t>
      </w:r>
      <w:r w:rsidRPr="00191C2F">
        <w:rPr>
          <w:noProof/>
          <w:vertAlign w:val="subscript"/>
          <w:lang w:val="en-US"/>
        </w:rPr>
        <w:t>i</w:t>
      </w:r>
      <w:r w:rsidRPr="00191C2F">
        <w:rPr>
          <w:noProof/>
          <w:vertAlign w:val="subscript"/>
        </w:rPr>
        <w:t xml:space="preserve"> р</w:t>
      </w:r>
      <w:r w:rsidRPr="00191C2F">
        <w:rPr>
          <w:noProof/>
          <w:vertAlign w:val="subscript"/>
          <w:lang w:val="en-US"/>
        </w:rPr>
        <w:t>c</w:t>
      </w:r>
      <w:r w:rsidRPr="00191C2F">
        <w:rPr>
          <w:noProof/>
          <w:vertAlign w:val="subscript"/>
        </w:rPr>
        <w:t>т предел</w:t>
      </w:r>
      <w:proofErr w:type="gramStart"/>
      <w:r w:rsidRPr="00191C2F">
        <w:rPr>
          <w:rFonts w:ascii="Arial" w:hAnsi="Arial" w:cs="Arial"/>
        </w:rPr>
        <w:t> </w:t>
      </w:r>
      <w:r w:rsidR="004D70AD" w:rsidRPr="00191C2F">
        <w:rPr>
          <w:rFonts w:ascii="Arial" w:hAnsi="Arial" w:cs="Arial"/>
        </w:rPr>
        <w:t> -</w:t>
      </w:r>
      <w:proofErr w:type="gramEnd"/>
      <w:r w:rsidR="004D70AD" w:rsidRPr="00191C2F">
        <w:rPr>
          <w:rFonts w:ascii="Arial" w:hAnsi="Arial" w:cs="Arial"/>
        </w:rPr>
        <w:t xml:space="preserve"> количество рабочих станций по </w:t>
      </w:r>
      <w:proofErr w:type="spellStart"/>
      <w:r w:rsidR="004D70AD" w:rsidRPr="00191C2F">
        <w:rPr>
          <w:rFonts w:ascii="Arial" w:hAnsi="Arial" w:cs="Arial"/>
        </w:rPr>
        <w:t>i-й</w:t>
      </w:r>
      <w:proofErr w:type="spellEnd"/>
      <w:r w:rsidR="004D70AD" w:rsidRPr="00191C2F">
        <w:rPr>
          <w:rFonts w:ascii="Arial" w:hAnsi="Arial" w:cs="Arial"/>
        </w:rPr>
        <w:t xml:space="preserve"> должности, не превышающее предельное количество рабочих станций по </w:t>
      </w:r>
      <w:proofErr w:type="spellStart"/>
      <w:r w:rsidR="004D70AD" w:rsidRPr="00191C2F">
        <w:rPr>
          <w:rFonts w:ascii="Arial" w:hAnsi="Arial" w:cs="Arial"/>
        </w:rPr>
        <w:t>i-й</w:t>
      </w:r>
      <w:proofErr w:type="spellEnd"/>
      <w:r w:rsidR="004D70AD" w:rsidRPr="00191C2F">
        <w:rPr>
          <w:rFonts w:ascii="Arial" w:hAnsi="Arial" w:cs="Arial"/>
        </w:rPr>
        <w:t xml:space="preserve"> должности;</w:t>
      </w:r>
    </w:p>
    <w:p w:rsidR="00187589" w:rsidRPr="00191C2F" w:rsidRDefault="00187589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P</w:t>
      </w:r>
      <w:r w:rsidRPr="00191C2F">
        <w:rPr>
          <w:noProof/>
          <w:vertAlign w:val="subscript"/>
          <w:lang w:val="en-US"/>
        </w:rPr>
        <w:t>i</w:t>
      </w:r>
      <w:r w:rsidRPr="00191C2F">
        <w:rPr>
          <w:noProof/>
          <w:vertAlign w:val="subscript"/>
        </w:rPr>
        <w:t xml:space="preserve"> рст предел</w:t>
      </w:r>
      <w:r w:rsidR="004D70AD" w:rsidRPr="00191C2F">
        <w:rPr>
          <w:rFonts w:ascii="Arial" w:hAnsi="Arial" w:cs="Arial"/>
        </w:rPr>
        <w:t xml:space="preserve"> - цена приобретения 1 рабочей станции по </w:t>
      </w:r>
      <w:proofErr w:type="spellStart"/>
      <w:r w:rsidR="004D70AD" w:rsidRPr="00191C2F">
        <w:rPr>
          <w:rFonts w:ascii="Arial" w:hAnsi="Arial" w:cs="Arial"/>
        </w:rPr>
        <w:t>i-й</w:t>
      </w:r>
      <w:proofErr w:type="spellEnd"/>
      <w:r w:rsidR="004D70AD" w:rsidRPr="00191C2F">
        <w:rPr>
          <w:rFonts w:ascii="Arial" w:hAnsi="Arial" w:cs="Arial"/>
        </w:rPr>
        <w:t xml:space="preserve"> должности в соответствии с нормативами федеральных государственных органов.</w:t>
      </w:r>
    </w:p>
    <w:p w:rsidR="004D70AD" w:rsidRPr="00191C2F" w:rsidRDefault="004D70AD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 xml:space="preserve">Предельное количество рабочих станций по </w:t>
      </w:r>
      <w:proofErr w:type="spellStart"/>
      <w:r w:rsidRPr="00191C2F">
        <w:rPr>
          <w:rFonts w:ascii="Arial" w:hAnsi="Arial" w:cs="Arial"/>
        </w:rPr>
        <w:t>i-й</w:t>
      </w:r>
      <w:proofErr w:type="spellEnd"/>
      <w:r w:rsidRPr="00191C2F">
        <w:rPr>
          <w:rFonts w:ascii="Arial" w:hAnsi="Arial" w:cs="Arial"/>
        </w:rPr>
        <w:t xml:space="preserve"> должности (</w:t>
      </w:r>
      <w:r w:rsidR="002D491E" w:rsidRPr="00191C2F">
        <w:rPr>
          <w:noProof/>
          <w:lang w:val="en-US"/>
        </w:rPr>
        <w:t>Q</w:t>
      </w:r>
      <w:r w:rsidR="002D491E" w:rsidRPr="00191C2F">
        <w:rPr>
          <w:noProof/>
          <w:vertAlign w:val="subscript"/>
        </w:rPr>
        <w:t>рст предел</w:t>
      </w:r>
      <w:r w:rsidRPr="00191C2F">
        <w:rPr>
          <w:rFonts w:ascii="Arial" w:hAnsi="Arial" w:cs="Arial"/>
        </w:rPr>
        <w:t>) определяется по формулам:</w:t>
      </w:r>
    </w:p>
    <w:p w:rsidR="002D491E" w:rsidRPr="00191C2F" w:rsidRDefault="002D491E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Q</w:t>
      </w:r>
      <w:r w:rsidRPr="00191C2F">
        <w:rPr>
          <w:noProof/>
          <w:vertAlign w:val="subscript"/>
        </w:rPr>
        <w:t>рвт предел</w:t>
      </w:r>
      <w:r w:rsidRPr="00191C2F">
        <w:t xml:space="preserve"> = Ч</w:t>
      </w:r>
      <w:r w:rsidRPr="00191C2F">
        <w:rPr>
          <w:vertAlign w:val="subscript"/>
        </w:rPr>
        <w:t>оп</w:t>
      </w:r>
      <w:r w:rsidRPr="00191C2F">
        <w:t>*0</w:t>
      </w:r>
      <w:proofErr w:type="gramStart"/>
      <w:r w:rsidRPr="00191C2F">
        <w:t>,2</w:t>
      </w:r>
      <w:proofErr w:type="gramEnd"/>
      <w:r w:rsidRPr="00191C2F">
        <w:rPr>
          <w:rFonts w:ascii="Arial" w:hAnsi="Arial" w:cs="Arial"/>
        </w:rPr>
        <w:t xml:space="preserve">  - для закрытого контура обработки информации,</w:t>
      </w:r>
    </w:p>
    <w:p w:rsidR="002D491E" w:rsidRPr="00191C2F" w:rsidRDefault="002D491E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Q</w:t>
      </w:r>
      <w:r w:rsidRPr="00191C2F">
        <w:rPr>
          <w:noProof/>
          <w:vertAlign w:val="subscript"/>
        </w:rPr>
        <w:t>рвт предел</w:t>
      </w:r>
      <w:r w:rsidRPr="00191C2F">
        <w:t xml:space="preserve"> = Ч</w:t>
      </w:r>
      <w:r w:rsidRPr="00191C2F">
        <w:rPr>
          <w:vertAlign w:val="subscript"/>
        </w:rPr>
        <w:t>оп</w:t>
      </w:r>
      <w:r w:rsidRPr="00191C2F">
        <w:t>*</w:t>
      </w:r>
      <w:proofErr w:type="gramStart"/>
      <w:r w:rsidRPr="00191C2F">
        <w:t>1</w:t>
      </w:r>
      <w:r w:rsidRPr="00191C2F">
        <w:rPr>
          <w:rFonts w:ascii="Arial" w:hAnsi="Arial" w:cs="Arial"/>
        </w:rPr>
        <w:t xml:space="preserve">  -</w:t>
      </w:r>
      <w:proofErr w:type="gramEnd"/>
      <w:r w:rsidRPr="00191C2F">
        <w:rPr>
          <w:rFonts w:ascii="Arial" w:hAnsi="Arial" w:cs="Arial"/>
        </w:rPr>
        <w:t xml:space="preserve"> для открытого контура обработки информации,</w:t>
      </w:r>
    </w:p>
    <w:p w:rsidR="002D491E" w:rsidRPr="00191C2F" w:rsidRDefault="002D491E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>где  Ч</w:t>
      </w:r>
      <w:r w:rsidRPr="00191C2F">
        <w:rPr>
          <w:rFonts w:ascii="Arial" w:hAnsi="Arial" w:cs="Arial"/>
          <w:vertAlign w:val="subscript"/>
        </w:rPr>
        <w:t>оп</w:t>
      </w:r>
      <w:r w:rsidRPr="00191C2F">
        <w:rPr>
          <w:rFonts w:ascii="Arial" w:hAnsi="Arial" w:cs="Arial"/>
        </w:rPr>
        <w:t xml:space="preserve"> - расчетная численность основных работников, определяемая в соответствии с разделом </w:t>
      </w:r>
      <w:r w:rsidRPr="00191C2F">
        <w:rPr>
          <w:rFonts w:ascii="Arial" w:hAnsi="Arial" w:cs="Arial"/>
          <w:lang w:val="en-US"/>
        </w:rPr>
        <w:t>II</w:t>
      </w:r>
      <w:r w:rsidRPr="00191C2F">
        <w:rPr>
          <w:rFonts w:ascii="Arial" w:hAnsi="Arial" w:cs="Arial"/>
        </w:rPr>
        <w:t xml:space="preserve"> приложения к постановлению № 34-п от 20.12.2017».</w:t>
      </w:r>
    </w:p>
    <w:p w:rsidR="00227D90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Пункт </w:t>
      </w:r>
      <w:r w:rsidRPr="00191C2F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191C2F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191C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изложить в новой редакции:</w:t>
      </w:r>
    </w:p>
    <w:p w:rsidR="00191C2F" w:rsidRPr="00191C2F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D70AD" w:rsidRPr="00191C2F">
        <w:rPr>
          <w:rFonts w:ascii="Arial" w:hAnsi="Arial" w:cs="Arial"/>
        </w:rPr>
        <w:t xml:space="preserve">1.4.2. </w:t>
      </w:r>
      <w:r>
        <w:rPr>
          <w:rFonts w:ascii="Arial" w:hAnsi="Arial" w:cs="Arial"/>
        </w:rPr>
        <w:t>З</w:t>
      </w:r>
      <w:r w:rsidR="004D70AD" w:rsidRPr="00191C2F">
        <w:rPr>
          <w:rFonts w:ascii="Arial" w:hAnsi="Arial" w:cs="Arial"/>
        </w:rPr>
        <w:t>атраты на приобретение принтеров, многофункциональных устройств и копировальных аппаратов (оргтехники) (</w:t>
      </w:r>
      <w:proofErr w:type="spellStart"/>
      <w:r w:rsidR="00191C2F" w:rsidRPr="00191C2F">
        <w:t>З</w:t>
      </w:r>
      <w:r w:rsidR="00191C2F" w:rsidRPr="00191C2F">
        <w:rPr>
          <w:vertAlign w:val="subscript"/>
        </w:rPr>
        <w:t>пм</w:t>
      </w:r>
      <w:proofErr w:type="spellEnd"/>
      <w:r w:rsidR="004D70AD" w:rsidRPr="00191C2F">
        <w:rPr>
          <w:rFonts w:ascii="Arial" w:hAnsi="Arial" w:cs="Arial"/>
        </w:rPr>
        <w:t>) определяются по формуле:</w:t>
      </w:r>
    </w:p>
    <w:p w:rsidR="004D70AD" w:rsidRPr="00191C2F" w:rsidRDefault="004D70AD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  <w:noProof/>
        </w:rPr>
        <w:drawing>
          <wp:inline distT="0" distB="0" distL="0" distR="0">
            <wp:extent cx="1323975" cy="428625"/>
            <wp:effectExtent l="19050" t="0" r="9525" b="0"/>
            <wp:docPr id="175" name="Рисунок 175" descr="https://api.docs.cntd.ru/img/42/02/28/09/4/e8af9020-2999-4a59-86c0-2f3bce92290d/P00E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api.docs.cntd.ru/img/42/02/28/09/4/e8af9020-2999-4a59-86c0-2f3bce92290d/P00E4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C2F">
        <w:rPr>
          <w:rFonts w:ascii="Arial" w:hAnsi="Arial" w:cs="Arial"/>
        </w:rPr>
        <w:t>,</w:t>
      </w:r>
    </w:p>
    <w:p w:rsidR="004D70AD" w:rsidRPr="00191C2F" w:rsidRDefault="004D70AD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>где:</w:t>
      </w:r>
      <w:r w:rsidRPr="00191C2F">
        <w:rPr>
          <w:rFonts w:ascii="Arial" w:hAnsi="Arial" w:cs="Arial"/>
        </w:rPr>
        <w:br/>
      </w:r>
      <w:r w:rsidR="00902F9B">
        <w:rPr>
          <w:noProof/>
        </w:rPr>
        <w:t xml:space="preserve">            </w:t>
      </w:r>
      <w:r w:rsidR="00191C2F" w:rsidRPr="00191C2F">
        <w:rPr>
          <w:noProof/>
          <w:lang w:val="en-US"/>
        </w:rPr>
        <w:t>Q</w:t>
      </w:r>
      <w:r w:rsidR="00191C2F" w:rsidRPr="00191C2F">
        <w:rPr>
          <w:noProof/>
          <w:vertAlign w:val="subscript"/>
          <w:lang w:val="en-US"/>
        </w:rPr>
        <w:t>i</w:t>
      </w:r>
      <w:r w:rsidR="000B3C57">
        <w:rPr>
          <w:noProof/>
          <w:vertAlign w:val="subscript"/>
        </w:rPr>
        <w:t xml:space="preserve"> </w:t>
      </w:r>
      <w:r w:rsidR="00191C2F" w:rsidRPr="00191C2F">
        <w:rPr>
          <w:noProof/>
          <w:vertAlign w:val="subscript"/>
        </w:rPr>
        <w:t>пм</w:t>
      </w:r>
      <w:r w:rsidRPr="00191C2F">
        <w:rPr>
          <w:rFonts w:ascii="Arial" w:hAnsi="Arial" w:cs="Arial"/>
        </w:rPr>
        <w:t xml:space="preserve"> - количество принтеров, многофункциональных устройств, копировальных аппаратов и иной оргтехники по </w:t>
      </w:r>
      <w:proofErr w:type="spellStart"/>
      <w:r w:rsidRPr="00191C2F">
        <w:rPr>
          <w:rFonts w:ascii="Arial" w:hAnsi="Arial" w:cs="Arial"/>
        </w:rPr>
        <w:t>i-й</w:t>
      </w:r>
      <w:proofErr w:type="spellEnd"/>
      <w:r w:rsidRPr="00191C2F">
        <w:rPr>
          <w:rFonts w:ascii="Arial" w:hAnsi="Arial" w:cs="Arial"/>
        </w:rPr>
        <w:t xml:space="preserve"> должности в соответствии с нормативами федеральных государственных органов;</w:t>
      </w:r>
    </w:p>
    <w:p w:rsidR="004D70AD" w:rsidRPr="00191C2F" w:rsidRDefault="00191C2F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P</w:t>
      </w:r>
      <w:r w:rsidRPr="00191C2F">
        <w:rPr>
          <w:noProof/>
          <w:vertAlign w:val="subscript"/>
          <w:lang w:val="en-US"/>
        </w:rPr>
        <w:t>i</w:t>
      </w:r>
      <w:r w:rsidR="000B3C57">
        <w:rPr>
          <w:noProof/>
          <w:vertAlign w:val="subscript"/>
        </w:rPr>
        <w:t xml:space="preserve"> </w:t>
      </w:r>
      <w:r w:rsidRPr="00191C2F">
        <w:rPr>
          <w:noProof/>
          <w:vertAlign w:val="subscript"/>
        </w:rPr>
        <w:t>пм</w:t>
      </w:r>
      <w:r w:rsidR="004D70AD" w:rsidRPr="00191C2F">
        <w:rPr>
          <w:rFonts w:ascii="Arial" w:hAnsi="Arial" w:cs="Arial"/>
        </w:rPr>
        <w:t xml:space="preserve"> - цена 1 i-го типа принтера, многофункционального устройства, </w:t>
      </w:r>
      <w:proofErr w:type="gramStart"/>
      <w:r w:rsidR="004D70AD" w:rsidRPr="00191C2F">
        <w:rPr>
          <w:rFonts w:ascii="Arial" w:hAnsi="Arial" w:cs="Arial"/>
        </w:rPr>
        <w:t>копировального</w:t>
      </w:r>
      <w:proofErr w:type="gramEnd"/>
      <w:r w:rsidR="004D70AD" w:rsidRPr="00191C2F">
        <w:rPr>
          <w:rFonts w:ascii="Arial" w:hAnsi="Arial" w:cs="Arial"/>
        </w:rPr>
        <w:t xml:space="preserve"> аппарата и иной оргтехники в соответствии с нормативами федеральных государственных органов</w:t>
      </w:r>
      <w:r w:rsidR="00227D90">
        <w:rPr>
          <w:rFonts w:ascii="Arial" w:hAnsi="Arial" w:cs="Arial"/>
        </w:rPr>
        <w:t>».</w:t>
      </w:r>
    </w:p>
    <w:p w:rsidR="00227D90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Пункт </w:t>
      </w:r>
      <w:r w:rsidRPr="00191C2F">
        <w:rPr>
          <w:rFonts w:ascii="Arial" w:hAnsi="Arial" w:cs="Arial"/>
        </w:rPr>
        <w:t>1.</w:t>
      </w:r>
      <w:r>
        <w:rPr>
          <w:rFonts w:ascii="Arial" w:hAnsi="Arial" w:cs="Arial"/>
        </w:rPr>
        <w:t>5.4</w:t>
      </w:r>
      <w:r w:rsidRPr="00191C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изложить в новой редакции:</w:t>
      </w:r>
    </w:p>
    <w:p w:rsidR="004D70AD" w:rsidRPr="00191C2F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«</w:t>
      </w:r>
      <w:r w:rsidR="00F40F80" w:rsidRPr="00191C2F">
        <w:rPr>
          <w:rFonts w:ascii="Arial" w:hAnsi="Arial" w:cs="Arial"/>
        </w:rPr>
        <w:t xml:space="preserve">1.5.4. </w:t>
      </w:r>
      <w:r w:rsidR="00F40F80" w:rsidRPr="00191C2F">
        <w:rPr>
          <w:rFonts w:ascii="Arial" w:hAnsi="Arial" w:cs="Arial"/>
          <w:shd w:val="clear" w:color="auto" w:fill="FFFFFF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="000B3C57">
        <w:rPr>
          <w:shd w:val="clear" w:color="auto" w:fill="FFFFFF"/>
        </w:rPr>
        <w:t>З</w:t>
      </w:r>
      <w:r w:rsidR="003850A2">
        <w:rPr>
          <w:shd w:val="clear" w:color="auto" w:fill="FFFFFF"/>
          <w:vertAlign w:val="subscript"/>
        </w:rPr>
        <w:t>мн</w:t>
      </w:r>
      <w:proofErr w:type="spellEnd"/>
      <w:proofErr w:type="gramStart"/>
      <w:r w:rsidR="00191C2F" w:rsidRPr="00191C2F">
        <w:rPr>
          <w:rFonts w:ascii="Arial" w:hAnsi="Arial" w:cs="Arial"/>
        </w:rPr>
        <w:t xml:space="preserve"> </w:t>
      </w:r>
      <w:r w:rsidR="00F40F80" w:rsidRPr="00191C2F">
        <w:rPr>
          <w:rFonts w:ascii="Arial" w:hAnsi="Arial" w:cs="Arial"/>
          <w:shd w:val="clear" w:color="auto" w:fill="FFFFFF"/>
        </w:rPr>
        <w:t>)</w:t>
      </w:r>
      <w:proofErr w:type="gramEnd"/>
      <w:r w:rsidR="00F40F80" w:rsidRPr="00191C2F">
        <w:rPr>
          <w:rFonts w:ascii="Arial" w:hAnsi="Arial" w:cs="Arial"/>
          <w:shd w:val="clear" w:color="auto" w:fill="FFFFFF"/>
        </w:rPr>
        <w:t>, определяются по формуле:</w:t>
      </w:r>
    </w:p>
    <w:p w:rsidR="000B3C57" w:rsidRDefault="000B3C57" w:rsidP="00902F9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>
            <wp:extent cx="1362075" cy="428625"/>
            <wp:effectExtent l="19050" t="0" r="9525" b="0"/>
            <wp:docPr id="20" name="Рисунок 20" descr="https://api.docs.cntd.ru/img/42/02/28/09/4/e8af9020-2999-4a59-86c0-2f3bce92290d/P010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pi.docs.cntd.ru/img/42/02/28/09/4/e8af9020-2999-4a59-86c0-2f3bce92290d/P0109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</w:rPr>
        <w:t>,</w:t>
      </w:r>
    </w:p>
    <w:p w:rsidR="003850A2" w:rsidRDefault="000B3C57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где:</w:t>
      </w:r>
    </w:p>
    <w:p w:rsidR="000B3C57" w:rsidRDefault="003850A2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444444"/>
        </w:rPr>
      </w:pPr>
      <w:r w:rsidRPr="00191C2F">
        <w:rPr>
          <w:noProof/>
          <w:lang w:val="en-US"/>
        </w:rPr>
        <w:t>Q</w:t>
      </w:r>
      <w:r w:rsidRPr="00191C2F">
        <w:rPr>
          <w:noProof/>
          <w:vertAlign w:val="subscript"/>
          <w:lang w:val="en-US"/>
        </w:rPr>
        <w:t>i</w:t>
      </w:r>
      <w:r>
        <w:rPr>
          <w:noProof/>
          <w:vertAlign w:val="subscript"/>
        </w:rPr>
        <w:t xml:space="preserve"> </w:t>
      </w:r>
      <w:r w:rsidRPr="00191C2F">
        <w:rPr>
          <w:noProof/>
          <w:vertAlign w:val="subscript"/>
        </w:rPr>
        <w:t>м</w:t>
      </w:r>
      <w:r>
        <w:rPr>
          <w:noProof/>
          <w:vertAlign w:val="subscript"/>
        </w:rPr>
        <w:t>н</w:t>
      </w:r>
      <w:proofErr w:type="gramStart"/>
      <w:r w:rsidRPr="00191C2F">
        <w:rPr>
          <w:rFonts w:ascii="Arial" w:hAnsi="Arial" w:cs="Arial"/>
        </w:rPr>
        <w:t> </w:t>
      </w:r>
      <w:r w:rsidR="000B3C57">
        <w:rPr>
          <w:rFonts w:ascii="Arial" w:hAnsi="Arial" w:cs="Arial"/>
          <w:color w:val="444444"/>
        </w:rPr>
        <w:t> -</w:t>
      </w:r>
      <w:proofErr w:type="gramEnd"/>
      <w:r w:rsidR="000B3C57">
        <w:rPr>
          <w:rFonts w:ascii="Arial" w:hAnsi="Arial" w:cs="Arial"/>
          <w:color w:val="444444"/>
        </w:rPr>
        <w:t xml:space="preserve"> количество носителей информации по </w:t>
      </w:r>
      <w:proofErr w:type="spellStart"/>
      <w:r w:rsidR="000B3C57">
        <w:rPr>
          <w:rFonts w:ascii="Arial" w:hAnsi="Arial" w:cs="Arial"/>
          <w:color w:val="444444"/>
        </w:rPr>
        <w:t>i-й</w:t>
      </w:r>
      <w:proofErr w:type="spellEnd"/>
      <w:r w:rsidR="000B3C57">
        <w:rPr>
          <w:rFonts w:ascii="Arial" w:hAnsi="Arial" w:cs="Arial"/>
          <w:color w:val="444444"/>
        </w:rPr>
        <w:t xml:space="preserve"> должности в соответствии с нормативами федеральных государственных органов;</w:t>
      </w:r>
    </w:p>
    <w:p w:rsidR="000B3C57" w:rsidRDefault="003850A2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444444"/>
        </w:rPr>
      </w:pPr>
      <w:r>
        <w:rPr>
          <w:noProof/>
        </w:rPr>
        <w:t>Р</w:t>
      </w:r>
      <w:r w:rsidRPr="00191C2F">
        <w:rPr>
          <w:noProof/>
          <w:vertAlign w:val="subscript"/>
          <w:lang w:val="en-US"/>
        </w:rPr>
        <w:t>i</w:t>
      </w:r>
      <w:r>
        <w:rPr>
          <w:noProof/>
          <w:vertAlign w:val="subscript"/>
        </w:rPr>
        <w:t xml:space="preserve"> </w:t>
      </w:r>
      <w:r w:rsidRPr="00191C2F">
        <w:rPr>
          <w:noProof/>
          <w:vertAlign w:val="subscript"/>
        </w:rPr>
        <w:t>м</w:t>
      </w:r>
      <w:r>
        <w:rPr>
          <w:noProof/>
          <w:vertAlign w:val="subscript"/>
        </w:rPr>
        <w:t>н</w:t>
      </w:r>
      <w:r w:rsidR="000B3C57">
        <w:rPr>
          <w:rFonts w:ascii="Arial" w:hAnsi="Arial" w:cs="Arial"/>
          <w:color w:val="444444"/>
        </w:rPr>
        <w:t xml:space="preserve"> - цена 1 единицы носителя информации по </w:t>
      </w:r>
      <w:proofErr w:type="spellStart"/>
      <w:r w:rsidR="000B3C57">
        <w:rPr>
          <w:rFonts w:ascii="Arial" w:hAnsi="Arial" w:cs="Arial"/>
          <w:color w:val="444444"/>
        </w:rPr>
        <w:t>i-й</w:t>
      </w:r>
      <w:proofErr w:type="spellEnd"/>
      <w:r w:rsidR="000B3C57">
        <w:rPr>
          <w:rFonts w:ascii="Arial" w:hAnsi="Arial" w:cs="Arial"/>
          <w:color w:val="444444"/>
        </w:rPr>
        <w:t xml:space="preserve"> должности в соответствии с нормативами федеральных государственных органов</w:t>
      </w:r>
      <w:proofErr w:type="gramStart"/>
      <w:r w:rsidR="000B3C57">
        <w:rPr>
          <w:rFonts w:ascii="Arial" w:hAnsi="Arial" w:cs="Arial"/>
          <w:color w:val="444444"/>
        </w:rPr>
        <w:t>.</w:t>
      </w:r>
      <w:r w:rsidR="00227D90">
        <w:rPr>
          <w:rFonts w:ascii="Arial" w:hAnsi="Arial" w:cs="Arial"/>
          <w:color w:val="444444"/>
        </w:rPr>
        <w:t>»</w:t>
      </w:r>
      <w:proofErr w:type="gramEnd"/>
    </w:p>
    <w:p w:rsidR="00227D90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Пункт 2.6.2.</w:t>
      </w:r>
      <w:r w:rsidRPr="00191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3850A2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«</w:t>
      </w:r>
      <w:r w:rsidR="00FE7AF9" w:rsidRPr="00191C2F">
        <w:rPr>
          <w:rFonts w:ascii="Arial" w:hAnsi="Arial" w:cs="Arial"/>
          <w:shd w:val="clear" w:color="auto" w:fill="FFFFFF"/>
        </w:rPr>
        <w:t xml:space="preserve">2.6.2. </w:t>
      </w:r>
      <w:r w:rsidR="00FE7AF9" w:rsidRPr="00191C2F">
        <w:rPr>
          <w:rFonts w:ascii="Arial" w:hAnsi="Arial" w:cs="Arial"/>
        </w:rPr>
        <w:t>Затраты на техническое обслуживание и ремонт транспортных средств (</w:t>
      </w:r>
      <w:proofErr w:type="spellStart"/>
      <w:r w:rsidR="003850A2" w:rsidRPr="003850A2">
        <w:rPr>
          <w:noProof/>
        </w:rPr>
        <w:t>З</w:t>
      </w:r>
      <w:r w:rsidR="003850A2" w:rsidRPr="003850A2">
        <w:rPr>
          <w:noProof/>
          <w:vertAlign w:val="subscript"/>
        </w:rPr>
        <w:t>тортс</w:t>
      </w:r>
      <w:proofErr w:type="spellEnd"/>
      <w:r w:rsidR="00FE7AF9" w:rsidRPr="00191C2F">
        <w:rPr>
          <w:rFonts w:ascii="Arial" w:hAnsi="Arial" w:cs="Arial"/>
        </w:rPr>
        <w:t>) определяются по формуле:</w:t>
      </w:r>
    </w:p>
    <w:p w:rsidR="00FE7AF9" w:rsidRPr="00191C2F" w:rsidRDefault="00FE7AF9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  <w:noProof/>
        </w:rPr>
        <w:drawing>
          <wp:inline distT="0" distB="0" distL="0" distR="0">
            <wp:extent cx="1590675" cy="428625"/>
            <wp:effectExtent l="19050" t="0" r="9525" b="0"/>
            <wp:docPr id="190" name="Рисунок 190" descr="https://api.docs.cntd.ru/img/42/02/28/09/4/e8af9020-2999-4a59-86c0-2f3bce92290d/P01E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api.docs.cntd.ru/img/42/02/28/09/4/e8af9020-2999-4a59-86c0-2f3bce92290d/P01E90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C2F">
        <w:rPr>
          <w:rFonts w:ascii="Arial" w:hAnsi="Arial" w:cs="Arial"/>
        </w:rPr>
        <w:t>,</w:t>
      </w:r>
    </w:p>
    <w:p w:rsidR="003850A2" w:rsidRDefault="00FE7AF9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>где:</w:t>
      </w:r>
    </w:p>
    <w:p w:rsidR="003850A2" w:rsidRDefault="003850A2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noProof/>
          <w:lang w:val="en-US"/>
        </w:rPr>
        <w:t>Q</w:t>
      </w:r>
      <w:r w:rsidRPr="00191C2F">
        <w:rPr>
          <w:noProof/>
          <w:vertAlign w:val="subscript"/>
          <w:lang w:val="en-US"/>
        </w:rPr>
        <w:t>i</w:t>
      </w:r>
      <w:r>
        <w:rPr>
          <w:noProof/>
          <w:vertAlign w:val="subscript"/>
        </w:rPr>
        <w:t xml:space="preserve"> </w:t>
      </w:r>
      <w:r w:rsidRPr="003850A2">
        <w:rPr>
          <w:noProof/>
          <w:vertAlign w:val="subscript"/>
        </w:rPr>
        <w:t>тортс</w:t>
      </w:r>
      <w:r w:rsidRPr="00191C2F"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> </w:t>
      </w:r>
      <w:r w:rsidR="00FE7AF9" w:rsidRPr="00191C2F">
        <w:rPr>
          <w:rFonts w:ascii="Arial" w:hAnsi="Arial" w:cs="Arial"/>
        </w:rPr>
        <w:t> - количество i-го транспортного средства;</w:t>
      </w:r>
    </w:p>
    <w:p w:rsidR="00FE7AF9" w:rsidRPr="00191C2F" w:rsidRDefault="00FE7AF9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> </w:t>
      </w:r>
      <w:proofErr w:type="gramStart"/>
      <w:r w:rsidR="003850A2">
        <w:rPr>
          <w:noProof/>
        </w:rPr>
        <w:t>Р</w:t>
      </w:r>
      <w:r w:rsidR="003850A2" w:rsidRPr="00191C2F">
        <w:rPr>
          <w:noProof/>
          <w:vertAlign w:val="subscript"/>
          <w:lang w:val="en-US"/>
        </w:rPr>
        <w:t>i</w:t>
      </w:r>
      <w:r w:rsidR="003850A2">
        <w:rPr>
          <w:noProof/>
          <w:vertAlign w:val="subscript"/>
        </w:rPr>
        <w:t xml:space="preserve"> </w:t>
      </w:r>
      <w:r w:rsidR="003850A2" w:rsidRPr="003850A2">
        <w:rPr>
          <w:noProof/>
          <w:vertAlign w:val="subscript"/>
        </w:rPr>
        <w:t>тортс</w:t>
      </w:r>
      <w:r w:rsidR="003850A2">
        <w:rPr>
          <w:rFonts w:ascii="Arial" w:hAnsi="Arial" w:cs="Arial"/>
          <w:color w:val="444444"/>
        </w:rPr>
        <w:t> </w:t>
      </w:r>
      <w:r w:rsidR="003850A2" w:rsidRPr="00191C2F">
        <w:rPr>
          <w:rFonts w:ascii="Arial" w:hAnsi="Arial" w:cs="Arial"/>
        </w:rPr>
        <w:t xml:space="preserve"> </w:t>
      </w:r>
      <w:r w:rsidRPr="00191C2F">
        <w:rPr>
          <w:rFonts w:ascii="Arial" w:hAnsi="Arial" w:cs="Arial"/>
        </w:rPr>
        <w:t>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r w:rsidR="00227D90">
        <w:rPr>
          <w:rFonts w:ascii="Arial" w:hAnsi="Arial" w:cs="Arial"/>
        </w:rPr>
        <w:t>»</w:t>
      </w:r>
      <w:proofErr w:type="gramEnd"/>
    </w:p>
    <w:p w:rsidR="00227D90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- Пункт 2.6.3.</w:t>
      </w:r>
      <w:r w:rsidRPr="00191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FE7AF9" w:rsidRPr="00191C2F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«</w:t>
      </w:r>
      <w:r w:rsidR="00FE7AF9" w:rsidRPr="00191C2F">
        <w:rPr>
          <w:rFonts w:ascii="Arial" w:hAnsi="Arial" w:cs="Arial"/>
          <w:shd w:val="clear" w:color="auto" w:fill="FFFFFF"/>
        </w:rPr>
        <w:t xml:space="preserve">2.6.3. Затраты на техническое обслуживание и </w:t>
      </w:r>
      <w:proofErr w:type="spellStart"/>
      <w:r w:rsidR="00FE7AF9" w:rsidRPr="00191C2F">
        <w:rPr>
          <w:rFonts w:ascii="Arial" w:hAnsi="Arial" w:cs="Arial"/>
          <w:shd w:val="clear" w:color="auto" w:fill="FFFFFF"/>
        </w:rPr>
        <w:t>регламентно-профилактический</w:t>
      </w:r>
      <w:proofErr w:type="spellEnd"/>
      <w:r w:rsidR="00FE7AF9" w:rsidRPr="00191C2F">
        <w:rPr>
          <w:rFonts w:ascii="Arial" w:hAnsi="Arial" w:cs="Arial"/>
          <w:shd w:val="clear" w:color="auto" w:fill="FFFFFF"/>
        </w:rPr>
        <w:t xml:space="preserve"> ремонт бытового оборудования определяются по фактическим затратам в отчетном финансовом году</w:t>
      </w:r>
      <w:proofErr w:type="gramStart"/>
      <w:r w:rsidR="003850A2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»</w:t>
      </w:r>
      <w:proofErr w:type="gramEnd"/>
    </w:p>
    <w:p w:rsidR="00227D90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lastRenderedPageBreak/>
        <w:t>- Пункт 2.7.3.</w:t>
      </w:r>
      <w:r w:rsidRPr="00191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FE7AF9" w:rsidRPr="00191C2F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«</w:t>
      </w:r>
      <w:r w:rsidR="00884568" w:rsidRPr="00191C2F">
        <w:rPr>
          <w:rFonts w:ascii="Arial" w:hAnsi="Arial" w:cs="Arial"/>
          <w:shd w:val="clear" w:color="auto" w:fill="FFFFFF"/>
        </w:rPr>
        <w:t>2.7.3.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="003850A2" w:rsidRPr="003850A2">
        <w:t>З</w:t>
      </w:r>
      <w:r w:rsidR="003850A2" w:rsidRPr="003850A2">
        <w:rPr>
          <w:vertAlign w:val="subscript"/>
        </w:rPr>
        <w:t>иу</w:t>
      </w:r>
      <w:proofErr w:type="spellEnd"/>
      <w:r w:rsidR="00884568" w:rsidRPr="00191C2F">
        <w:rPr>
          <w:rFonts w:ascii="Arial" w:hAnsi="Arial" w:cs="Arial"/>
          <w:shd w:val="clear" w:color="auto" w:fill="FFFFFF"/>
        </w:rPr>
        <w:t>), определяются по фактическим затратам в отчетном финансовом году</w:t>
      </w:r>
      <w:proofErr w:type="gramStart"/>
      <w:r w:rsidR="00884568" w:rsidRPr="00191C2F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»</w:t>
      </w:r>
      <w:proofErr w:type="gramEnd"/>
    </w:p>
    <w:p w:rsidR="00227D90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- Пункт 2.7.9.</w:t>
      </w:r>
      <w:r w:rsidRPr="00191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884568" w:rsidRPr="00191C2F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«</w:t>
      </w:r>
      <w:r w:rsidR="00884568" w:rsidRPr="00191C2F">
        <w:rPr>
          <w:rFonts w:ascii="Arial" w:hAnsi="Arial" w:cs="Arial"/>
          <w:shd w:val="clear" w:color="auto" w:fill="FFFFFF"/>
        </w:rPr>
        <w:t>2.7.9. Затраты на оплату услуг вневедомственной охраны</w:t>
      </w:r>
      <w:r w:rsidR="003850A2" w:rsidRPr="00191C2F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3850A2" w:rsidRPr="003850A2">
        <w:t>З</w:t>
      </w:r>
      <w:r w:rsidR="003850A2" w:rsidRPr="003850A2">
        <w:rPr>
          <w:vertAlign w:val="subscript"/>
        </w:rPr>
        <w:t>во</w:t>
      </w:r>
      <w:proofErr w:type="spellEnd"/>
      <w:r w:rsidR="003850A2">
        <w:rPr>
          <w:rFonts w:ascii="Arial" w:hAnsi="Arial" w:cs="Arial"/>
          <w:shd w:val="clear" w:color="auto" w:fill="FFFFFF"/>
        </w:rPr>
        <w:t>)</w:t>
      </w:r>
      <w:r w:rsidR="00884568" w:rsidRPr="00191C2F">
        <w:rPr>
          <w:rFonts w:ascii="Arial" w:hAnsi="Arial" w:cs="Arial"/>
          <w:shd w:val="clear" w:color="auto" w:fill="FFFFFF"/>
        </w:rPr>
        <w:t xml:space="preserve"> определяются по фактическим затратам в отчетном финансовом году</w:t>
      </w:r>
      <w:proofErr w:type="gramStart"/>
      <w:r w:rsidR="00884568" w:rsidRPr="00191C2F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»</w:t>
      </w:r>
      <w:proofErr w:type="gramEnd"/>
    </w:p>
    <w:p w:rsidR="00227D90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- Пункт 2.7.10.</w:t>
      </w:r>
      <w:r w:rsidRPr="00191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884568" w:rsidRPr="00A54337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«</w:t>
      </w:r>
      <w:r w:rsidR="00884568" w:rsidRPr="00191C2F">
        <w:rPr>
          <w:rFonts w:ascii="Arial" w:hAnsi="Arial" w:cs="Arial"/>
          <w:shd w:val="clear" w:color="auto" w:fill="FFFFFF"/>
        </w:rPr>
        <w:t xml:space="preserve">2.7.10. </w:t>
      </w:r>
      <w:proofErr w:type="gramStart"/>
      <w:r w:rsidR="00884568" w:rsidRPr="00191C2F">
        <w:rPr>
          <w:rFonts w:ascii="Arial" w:hAnsi="Arial" w:cs="Arial"/>
          <w:shd w:val="clear" w:color="auto" w:fill="FFFFFF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</w:t>
      </w:r>
      <w:r w:rsidR="00884568" w:rsidRPr="00A54337">
        <w:rPr>
          <w:rFonts w:ascii="Arial" w:hAnsi="Arial" w:cs="Arial"/>
          <w:shd w:val="clear" w:color="auto" w:fill="FFFFFF"/>
        </w:rPr>
        <w:t>банком Российской Федерации в соответствии</w:t>
      </w:r>
      <w:proofErr w:type="gramEnd"/>
      <w:r w:rsidR="00884568" w:rsidRPr="00A54337">
        <w:rPr>
          <w:rFonts w:ascii="Arial" w:hAnsi="Arial" w:cs="Arial"/>
          <w:shd w:val="clear" w:color="auto" w:fill="FFFFFF"/>
        </w:rPr>
        <w:t xml:space="preserve"> со </w:t>
      </w:r>
      <w:hyperlink r:id="rId10" w:anchor="7DI0K9" w:history="1">
        <w:r w:rsidR="00884568" w:rsidRPr="00A54337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статьей 8 Федерального закона "Об обязательном страховании гражданской ответственности владельцев транспортных средств</w:t>
        </w:r>
        <w:proofErr w:type="gramStart"/>
        <w:r w:rsidR="00884568" w:rsidRPr="00A54337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".</w:t>
        </w:r>
      </w:hyperlink>
      <w:r w:rsidR="00884568" w:rsidRPr="00A54337">
        <w:rPr>
          <w:rFonts w:ascii="Arial" w:hAnsi="Arial" w:cs="Arial"/>
        </w:rPr>
        <w:t>»</w:t>
      </w:r>
      <w:proofErr w:type="gramEnd"/>
    </w:p>
    <w:p w:rsidR="00227D90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- Пункт 2.7.11.</w:t>
      </w:r>
      <w:r w:rsidRPr="00191C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884568" w:rsidRPr="00191C2F" w:rsidRDefault="00227D90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84568" w:rsidRPr="00191C2F">
        <w:rPr>
          <w:rFonts w:ascii="Arial" w:hAnsi="Arial" w:cs="Arial"/>
        </w:rPr>
        <w:t>2.7.11. Затраты на оплату труда независимых экспертов (</w:t>
      </w:r>
      <w:proofErr w:type="spellStart"/>
      <w:r w:rsidR="00016279">
        <w:t>З</w:t>
      </w:r>
      <w:r w:rsidR="00016279" w:rsidRPr="00016279">
        <w:rPr>
          <w:vertAlign w:val="subscript"/>
        </w:rPr>
        <w:t>нэ</w:t>
      </w:r>
      <w:proofErr w:type="spellEnd"/>
      <w:r w:rsidR="00884568" w:rsidRPr="00191C2F">
        <w:rPr>
          <w:rFonts w:ascii="Arial" w:hAnsi="Arial" w:cs="Arial"/>
        </w:rPr>
        <w:t>) определяются по формуле:</w:t>
      </w:r>
      <w:r w:rsidR="00884568" w:rsidRPr="00191C2F">
        <w:rPr>
          <w:rFonts w:ascii="Arial" w:hAnsi="Arial" w:cs="Arial"/>
        </w:rPr>
        <w:br/>
      </w:r>
      <w:r w:rsidR="00902F9B">
        <w:rPr>
          <w:rFonts w:ascii="Arial" w:hAnsi="Arial" w:cs="Arial"/>
        </w:rPr>
        <w:t xml:space="preserve">                            </w:t>
      </w:r>
      <w:r w:rsidR="00884568" w:rsidRPr="00191C2F">
        <w:rPr>
          <w:rFonts w:ascii="Arial" w:hAnsi="Arial" w:cs="Arial"/>
          <w:noProof/>
        </w:rPr>
        <w:drawing>
          <wp:inline distT="0" distB="0" distL="0" distR="0">
            <wp:extent cx="2019300" cy="238125"/>
            <wp:effectExtent l="19050" t="0" r="0" b="0"/>
            <wp:docPr id="235" name="Рисунок 235" descr="https://api.docs.cntd.ru/img/42/02/28/09/4/e8af9020-2999-4a59-86c0-2f3bce92290d/P023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api.docs.cntd.ru/img/42/02/28/09/4/e8af9020-2999-4a59-86c0-2f3bce92290d/P023D0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568" w:rsidRPr="00191C2F">
        <w:rPr>
          <w:rFonts w:ascii="Arial" w:hAnsi="Arial" w:cs="Arial"/>
        </w:rPr>
        <w:t>,</w:t>
      </w:r>
    </w:p>
    <w:p w:rsidR="00884568" w:rsidRPr="00191C2F" w:rsidRDefault="00884568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191C2F">
        <w:rPr>
          <w:rFonts w:ascii="Arial" w:hAnsi="Arial" w:cs="Arial"/>
        </w:rPr>
        <w:t>где:</w:t>
      </w:r>
      <w:r w:rsidRPr="00191C2F">
        <w:rPr>
          <w:rFonts w:ascii="Arial" w:hAnsi="Arial" w:cs="Arial"/>
        </w:rPr>
        <w:br/>
      </w:r>
      <w:r w:rsidR="00902F9B">
        <w:rPr>
          <w:noProof/>
        </w:rPr>
        <w:t xml:space="preserve">            </w:t>
      </w:r>
      <w:r w:rsidR="00016279" w:rsidRPr="00191C2F">
        <w:rPr>
          <w:noProof/>
          <w:lang w:val="en-US"/>
        </w:rPr>
        <w:t>Q</w:t>
      </w:r>
      <w:r w:rsidR="00016279">
        <w:rPr>
          <w:noProof/>
          <w:vertAlign w:val="subscript"/>
        </w:rPr>
        <w:t>чз</w:t>
      </w:r>
      <w:r w:rsidR="00016279" w:rsidRPr="00191C2F">
        <w:rPr>
          <w:rFonts w:ascii="Arial" w:hAnsi="Arial" w:cs="Arial"/>
        </w:rPr>
        <w:t> </w:t>
      </w:r>
      <w:r w:rsidR="00016279">
        <w:rPr>
          <w:rFonts w:ascii="Arial" w:hAnsi="Arial" w:cs="Arial"/>
          <w:color w:val="444444"/>
        </w:rPr>
        <w:t> </w:t>
      </w:r>
      <w:r w:rsidRPr="00191C2F">
        <w:rPr>
          <w:rFonts w:ascii="Arial" w:hAnsi="Arial" w:cs="Arial"/>
        </w:rPr>
        <w:t>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884568" w:rsidRPr="002C7FB4" w:rsidRDefault="00016279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2C7FB4">
        <w:rPr>
          <w:noProof/>
          <w:lang w:val="en-US"/>
        </w:rPr>
        <w:t>Q</w:t>
      </w:r>
      <w:r w:rsidRPr="002C7FB4">
        <w:rPr>
          <w:noProof/>
          <w:vertAlign w:val="subscript"/>
        </w:rPr>
        <w:t>нэ</w:t>
      </w:r>
      <w:r w:rsidRPr="002C7FB4">
        <w:rPr>
          <w:rFonts w:ascii="Arial" w:hAnsi="Arial" w:cs="Arial"/>
        </w:rPr>
        <w:t xml:space="preserve"> </w:t>
      </w:r>
      <w:r w:rsidR="00884568" w:rsidRPr="002C7FB4">
        <w:rPr>
          <w:rFonts w:ascii="Arial" w:hAnsi="Arial" w:cs="Arial"/>
        </w:rPr>
        <w:t>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016279" w:rsidRPr="002C7FB4" w:rsidRDefault="00016279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2C7FB4">
        <w:rPr>
          <w:noProof/>
          <w:lang w:val="en-US"/>
        </w:rPr>
        <w:t>S</w:t>
      </w:r>
      <w:r w:rsidRPr="002C7FB4">
        <w:rPr>
          <w:noProof/>
          <w:vertAlign w:val="subscript"/>
        </w:rPr>
        <w:t>нэ</w:t>
      </w:r>
      <w:r w:rsidRPr="002C7FB4">
        <w:rPr>
          <w:rFonts w:ascii="Arial" w:hAnsi="Arial" w:cs="Arial"/>
        </w:rPr>
        <w:t xml:space="preserve"> </w:t>
      </w:r>
      <w:r w:rsidR="00884568" w:rsidRPr="002C7FB4">
        <w:rPr>
          <w:rFonts w:ascii="Arial" w:hAnsi="Arial" w:cs="Arial"/>
        </w:rPr>
        <w:t>- ставка почасовой оплаты труда независимых экспертов, установленная </w:t>
      </w:r>
      <w:hyperlink r:id="rId12" w:anchor="7D20K3" w:history="1">
        <w:r w:rsidR="00884568" w:rsidRPr="002C7FB4">
          <w:rPr>
            <w:rStyle w:val="a3"/>
            <w:rFonts w:ascii="Arial" w:hAnsi="Arial" w:cs="Arial"/>
            <w:color w:val="auto"/>
            <w:u w:val="none"/>
          </w:rPr>
          <w:t>постановлением Правительства Российской Федерации от 12 августа 2005 года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</w:t>
        </w:r>
      </w:hyperlink>
      <w:r w:rsidR="00884568" w:rsidRPr="002C7FB4">
        <w:rPr>
          <w:rFonts w:ascii="Arial" w:hAnsi="Arial" w:cs="Arial"/>
        </w:rPr>
        <w:t>;</w:t>
      </w:r>
    </w:p>
    <w:p w:rsidR="00884568" w:rsidRDefault="002C7FB4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2C7FB4">
        <w:rPr>
          <w:noProof/>
          <w:lang w:val="en-US"/>
        </w:rPr>
        <w:t>k</w:t>
      </w:r>
      <w:r w:rsidRPr="002C7FB4">
        <w:rPr>
          <w:noProof/>
          <w:vertAlign w:val="subscript"/>
        </w:rPr>
        <w:t>нэ</w:t>
      </w:r>
      <w:r w:rsidR="00884568" w:rsidRPr="002C7FB4">
        <w:rPr>
          <w:rFonts w:ascii="Arial" w:hAnsi="Arial" w:cs="Arial"/>
        </w:rPr>
        <w:t> - процентная ставка страхового взноса в государственные внебюджетные</w:t>
      </w:r>
      <w:r w:rsidR="00884568" w:rsidRPr="00191C2F">
        <w:rPr>
          <w:rFonts w:ascii="Arial" w:hAnsi="Arial" w:cs="Arial"/>
        </w:rPr>
        <w:t xml:space="preserve"> фонды при оплате труда независимых экспертов на основании гражданско-правовых договоров</w:t>
      </w:r>
      <w:proofErr w:type="gramStart"/>
      <w:r w:rsidR="00884568" w:rsidRPr="00191C2F">
        <w:rPr>
          <w:rFonts w:ascii="Arial" w:hAnsi="Arial" w:cs="Arial"/>
        </w:rPr>
        <w:t>.</w:t>
      </w:r>
      <w:r w:rsidR="00227D90">
        <w:rPr>
          <w:rFonts w:ascii="Arial" w:hAnsi="Arial" w:cs="Arial"/>
        </w:rPr>
        <w:t>»</w:t>
      </w:r>
      <w:proofErr w:type="gramEnd"/>
    </w:p>
    <w:p w:rsidR="00227D90" w:rsidRDefault="00902F9B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приложения 1-11 к нормативным затратам изложить в новой редакции согласно приложению</w:t>
      </w:r>
      <w:r w:rsidRPr="00CC0127">
        <w:rPr>
          <w:rFonts w:ascii="Arial" w:hAnsi="Arial" w:cs="Arial"/>
        </w:rPr>
        <w:t xml:space="preserve"> к настоящему постановлению.</w:t>
      </w:r>
    </w:p>
    <w:p w:rsidR="00902F9B" w:rsidRPr="00CC0127" w:rsidRDefault="00902F9B" w:rsidP="00902F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2.</w:t>
      </w:r>
      <w:r w:rsidRPr="00CC01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01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0127">
        <w:rPr>
          <w:rFonts w:ascii="Arial" w:hAnsi="Arial" w:cs="Arial"/>
          <w:sz w:val="24"/>
          <w:szCs w:val="24"/>
        </w:rPr>
        <w:t xml:space="preserve">  исполнением постановления</w:t>
      </w:r>
      <w:r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02F9B" w:rsidRPr="00CC0127" w:rsidRDefault="00902F9B" w:rsidP="00902F9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C012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C0127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CC0127">
        <w:rPr>
          <w:rFonts w:ascii="Arial" w:hAnsi="Arial" w:cs="Arial"/>
          <w:sz w:val="24"/>
          <w:szCs w:val="24"/>
        </w:rPr>
        <w:t xml:space="preserve"> в единой информационной системе в сфере закупок.</w:t>
      </w:r>
    </w:p>
    <w:p w:rsidR="00902F9B" w:rsidRPr="00CC0127" w:rsidRDefault="00902F9B" w:rsidP="00902F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127">
        <w:rPr>
          <w:rFonts w:ascii="Arial" w:hAnsi="Arial" w:cs="Arial"/>
          <w:sz w:val="24"/>
          <w:szCs w:val="24"/>
        </w:rPr>
        <w:t>4. Постановление вступает в силу со дня подписания.</w:t>
      </w:r>
    </w:p>
    <w:p w:rsidR="00902F9B" w:rsidRPr="00191C2F" w:rsidRDefault="00902F9B" w:rsidP="00902F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884568" w:rsidRPr="00191C2F" w:rsidRDefault="00884568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</w:p>
    <w:p w:rsidR="00884568" w:rsidRPr="00191C2F" w:rsidRDefault="00884568" w:rsidP="00902F9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hd w:val="clear" w:color="auto" w:fill="FFFFFF"/>
        </w:rPr>
      </w:pPr>
    </w:p>
    <w:p w:rsidR="00EC4E24" w:rsidRPr="00191C2F" w:rsidRDefault="00902F9B" w:rsidP="00902F9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А. Ю. </w:t>
      </w:r>
      <w:proofErr w:type="spellStart"/>
      <w:r>
        <w:rPr>
          <w:rFonts w:ascii="Arial" w:hAnsi="Arial" w:cs="Arial"/>
        </w:rPr>
        <w:t>Гильгенберг</w:t>
      </w:r>
      <w:proofErr w:type="spellEnd"/>
    </w:p>
    <w:p w:rsidR="001D1C7B" w:rsidRPr="00191C2F" w:rsidRDefault="001D1C7B" w:rsidP="00902F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1D1C7B" w:rsidRPr="00191C2F" w:rsidRDefault="001D1C7B" w:rsidP="00902F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1D1C7B" w:rsidRPr="00191C2F" w:rsidRDefault="001D1C7B" w:rsidP="001D1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  <w:sectPr w:rsidR="001D1C7B" w:rsidRPr="00191C2F" w:rsidSect="006979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проекту постановлению администрации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 xml:space="preserve">Малокамалинского сельсовета 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Приложение 1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применяемые при расчете нормативных затрат на приобретение средств подвижной связи и услуг подвижной связи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580"/>
        <w:gridCol w:w="2268"/>
        <w:gridCol w:w="2268"/>
        <w:gridCol w:w="2142"/>
        <w:gridCol w:w="1563"/>
        <w:gridCol w:w="2998"/>
      </w:tblGrid>
      <w:tr w:rsidR="001D1C7B" w:rsidRPr="00191C2F" w:rsidTr="00715429">
        <w:trPr>
          <w:trHeight w:val="1142"/>
        </w:trPr>
        <w:tc>
          <w:tcPr>
            <w:tcW w:w="681" w:type="dxa"/>
            <w:vAlign w:val="center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vAlign w:val="center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Категория, группа должностей</w:t>
            </w:r>
          </w:p>
        </w:tc>
        <w:tc>
          <w:tcPr>
            <w:tcW w:w="2268" w:type="dxa"/>
            <w:vAlign w:val="center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Количество средств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подвижной связи</w:t>
            </w:r>
          </w:p>
        </w:tc>
        <w:tc>
          <w:tcPr>
            <w:tcW w:w="2142" w:type="dxa"/>
            <w:vAlign w:val="center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Цена приобретения средств подвижной связи за 1 единицу</w:t>
            </w:r>
          </w:p>
        </w:tc>
        <w:tc>
          <w:tcPr>
            <w:tcW w:w="1563" w:type="dxa"/>
            <w:vAlign w:val="center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  <w:r w:rsidRPr="00191C2F">
              <w:rPr>
                <w:rFonts w:ascii="Arial" w:hAnsi="Arial" w:cs="Arial"/>
                <w:sz w:val="24"/>
                <w:szCs w:val="24"/>
                <w:lang w:val="en-US"/>
              </w:rPr>
              <w:t>SIM</w:t>
            </w:r>
            <w:r w:rsidRPr="00191C2F">
              <w:rPr>
                <w:rFonts w:ascii="Arial" w:hAnsi="Arial" w:cs="Arial"/>
                <w:sz w:val="24"/>
                <w:szCs w:val="24"/>
              </w:rPr>
              <w:t>-карт</w:t>
            </w:r>
          </w:p>
        </w:tc>
        <w:tc>
          <w:tcPr>
            <w:tcW w:w="2998" w:type="dxa"/>
            <w:vAlign w:val="center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Расходы на услуги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подвижной связи в месяц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 1 работника</w:t>
            </w:r>
          </w:p>
        </w:tc>
      </w:tr>
      <w:tr w:rsidR="001D1C7B" w:rsidRPr="00191C2F" w:rsidTr="00715429">
        <w:trPr>
          <w:trHeight w:val="537"/>
        </w:trPr>
        <w:tc>
          <w:tcPr>
            <w:tcW w:w="681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0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Категории «руководители», группа должностей муниципальной службы «высшая»</w:t>
            </w:r>
          </w:p>
        </w:tc>
        <w:tc>
          <w:tcPr>
            <w:tcW w:w="2268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268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единицы</w:t>
            </w:r>
          </w:p>
        </w:tc>
        <w:tc>
          <w:tcPr>
            <w:tcW w:w="2142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BD311D" w:rsidRPr="00191C2F">
              <w:rPr>
                <w:rFonts w:ascii="Arial" w:hAnsi="Arial" w:cs="Arial"/>
                <w:sz w:val="24"/>
                <w:szCs w:val="24"/>
              </w:rPr>
              <w:t>20</w:t>
            </w:r>
            <w:r w:rsidRPr="00191C2F">
              <w:rPr>
                <w:rFonts w:ascii="Arial" w:hAnsi="Arial" w:cs="Arial"/>
                <w:sz w:val="24"/>
                <w:szCs w:val="24"/>
              </w:rPr>
              <w:t xml:space="preserve"> 000 рублей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включительно</w:t>
            </w:r>
          </w:p>
        </w:tc>
        <w:tc>
          <w:tcPr>
            <w:tcW w:w="156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  <w:r w:rsidR="00BD311D" w:rsidRPr="00191C2F">
              <w:rPr>
                <w:rFonts w:ascii="Arial" w:hAnsi="Arial" w:cs="Arial"/>
                <w:sz w:val="24"/>
                <w:szCs w:val="24"/>
              </w:rPr>
              <w:t>5</w:t>
            </w:r>
            <w:r w:rsidRPr="00191C2F">
              <w:rPr>
                <w:rFonts w:ascii="Arial" w:hAnsi="Arial" w:cs="Arial"/>
                <w:sz w:val="24"/>
                <w:szCs w:val="24"/>
              </w:rPr>
              <w:t xml:space="preserve">00 рублей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включительно</w:t>
            </w:r>
          </w:p>
        </w:tc>
      </w:tr>
    </w:tbl>
    <w:p w:rsidR="001D1C7B" w:rsidRPr="00191C2F" w:rsidRDefault="001D1C7B" w:rsidP="001D1C7B">
      <w:pPr>
        <w:widowControl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применяемые при расчете нормативных затрат на  приобретение принтеров, многофункциональных устройств и копировальных аппаратов (оргтехники)</w:t>
      </w:r>
    </w:p>
    <w:p w:rsidR="001D1C7B" w:rsidRPr="00191C2F" w:rsidRDefault="001D1C7B" w:rsidP="001D1C7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562"/>
        <w:gridCol w:w="3935"/>
        <w:gridCol w:w="2238"/>
        <w:gridCol w:w="2887"/>
      </w:tblGrid>
      <w:tr w:rsidR="001D1C7B" w:rsidRPr="00191C2F" w:rsidTr="001D1C7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191C2F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Норма </w:t>
            </w:r>
            <w:r w:rsidRPr="00191C2F">
              <w:rPr>
                <w:rFonts w:ascii="Arial" w:hAnsi="Arial" w:cs="Arial"/>
                <w:sz w:val="24"/>
                <w:szCs w:val="24"/>
              </w:rPr>
              <w:br/>
              <w:t>(штук)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Цена приобретения за единицу,</w:t>
            </w:r>
            <w:r w:rsidRPr="00191C2F">
              <w:rPr>
                <w:rFonts w:ascii="Arial" w:hAnsi="Arial" w:cs="Arial"/>
                <w:sz w:val="24"/>
                <w:szCs w:val="24"/>
              </w:rPr>
              <w:br/>
              <w:t>не более, руб.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1D1C7B" w:rsidRPr="00191C2F" w:rsidTr="001D1C7B">
        <w:trPr>
          <w:cantSplit/>
          <w:trHeight w:val="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Принтер формата А</w:t>
            </w: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на  1 автоматизированное рабочее 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55 000,00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Все категории и группы должностей</w:t>
            </w:r>
          </w:p>
        </w:tc>
      </w:tr>
      <w:tr w:rsidR="001D1C7B" w:rsidRPr="00191C2F" w:rsidTr="001D1C7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Принтер формата А3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на отдел при необходимости использования в работе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77 000,00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1D1C7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на кабинет при необходимости использования в работе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55 000,00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1D1C7B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BD311D" w:rsidP="001D1C7B">
            <w:pPr>
              <w:spacing w:after="0" w:line="240" w:lineRule="auto"/>
              <w:ind w:left="60" w:hanging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Сканер формата А</w:t>
            </w: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на кабинет при необходимости использования в работе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33 000,00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применяемые при расчете нормативных затрат на  приобретение планшетных компьютеров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5218"/>
        <w:gridCol w:w="2915"/>
        <w:gridCol w:w="2522"/>
        <w:gridCol w:w="3163"/>
      </w:tblGrid>
      <w:tr w:rsidR="001D1C7B" w:rsidRPr="00191C2F" w:rsidTr="001D1C7B">
        <w:tc>
          <w:tcPr>
            <w:tcW w:w="78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8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15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522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Цена приобретения, рублей</w:t>
            </w:r>
          </w:p>
        </w:tc>
        <w:tc>
          <w:tcPr>
            <w:tcW w:w="316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1D1C7B" w:rsidRPr="00191C2F" w:rsidTr="001D1C7B">
        <w:tc>
          <w:tcPr>
            <w:tcW w:w="78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Планшетный компьютер (дисплей – диагональ не менее 10,1 дюйма с разрешением не менее 1366х768; оперативная память – не менее 2048 Мб </w:t>
            </w:r>
            <w:r w:rsidRPr="00191C2F">
              <w:rPr>
                <w:rFonts w:ascii="Arial" w:hAnsi="Arial" w:cs="Arial"/>
                <w:sz w:val="24"/>
                <w:szCs w:val="24"/>
                <w:lang w:val="en-US"/>
              </w:rPr>
              <w:t>DDR</w:t>
            </w:r>
            <w:r w:rsidRPr="00191C2F">
              <w:rPr>
                <w:rFonts w:ascii="Arial" w:hAnsi="Arial" w:cs="Arial"/>
                <w:sz w:val="24"/>
                <w:szCs w:val="24"/>
              </w:rPr>
              <w:t>31066 МГЦ)</w:t>
            </w:r>
          </w:p>
        </w:tc>
        <w:tc>
          <w:tcPr>
            <w:tcW w:w="2915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планшетного компьютера</w:t>
            </w:r>
          </w:p>
        </w:tc>
        <w:tc>
          <w:tcPr>
            <w:tcW w:w="2522" w:type="dxa"/>
          </w:tcPr>
          <w:p w:rsidR="001D1C7B" w:rsidRPr="00191C2F" w:rsidRDefault="001D1C7B" w:rsidP="00C17B7F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28 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0</w:t>
            </w:r>
            <w:r w:rsidRPr="00191C2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316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Категория должности «руководители»,  группа должностей муниципальной службы «высшая»</w:t>
            </w:r>
          </w:p>
        </w:tc>
      </w:tr>
    </w:tbl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применяемые при расчете нормативных затрат на  приобретение носителей информации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5232"/>
        <w:gridCol w:w="2913"/>
        <w:gridCol w:w="2525"/>
        <w:gridCol w:w="3148"/>
      </w:tblGrid>
      <w:tr w:rsidR="001D1C7B" w:rsidRPr="00191C2F" w:rsidTr="001D1C7B">
        <w:tc>
          <w:tcPr>
            <w:tcW w:w="78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2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1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525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Цена приобретения, рублей</w:t>
            </w:r>
          </w:p>
        </w:tc>
        <w:tc>
          <w:tcPr>
            <w:tcW w:w="3148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1D1C7B" w:rsidRPr="00191C2F" w:rsidTr="001D1C7B">
        <w:tc>
          <w:tcPr>
            <w:tcW w:w="78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32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Магнитные и оптические носители информации (интерфейс:</w:t>
            </w:r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C2F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191C2F">
              <w:rPr>
                <w:rFonts w:ascii="Arial" w:hAnsi="Arial" w:cs="Arial"/>
                <w:sz w:val="24"/>
                <w:szCs w:val="24"/>
              </w:rPr>
              <w:t>, объем памяти – не менее 4 ГБ)</w:t>
            </w:r>
          </w:p>
        </w:tc>
        <w:tc>
          <w:tcPr>
            <w:tcW w:w="2913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3 носителей информации</w:t>
            </w:r>
          </w:p>
        </w:tc>
        <w:tc>
          <w:tcPr>
            <w:tcW w:w="2525" w:type="dxa"/>
          </w:tcPr>
          <w:p w:rsidR="001D1C7B" w:rsidRPr="00191C2F" w:rsidRDefault="001D1C7B" w:rsidP="00C17B7F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20</w:t>
            </w:r>
            <w:r w:rsidRPr="00191C2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3148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Все категории и группы должностей</w:t>
            </w:r>
          </w:p>
        </w:tc>
      </w:tr>
    </w:tbl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применяемые при расчете нормативных затрат на 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tbl>
      <w:tblPr>
        <w:tblW w:w="14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379"/>
        <w:gridCol w:w="4819"/>
        <w:gridCol w:w="2519"/>
      </w:tblGrid>
      <w:tr w:rsidR="001D1C7B" w:rsidRPr="00191C2F" w:rsidTr="001D1C7B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1D1C7B" w:rsidRPr="00191C2F" w:rsidRDefault="001D1C7B" w:rsidP="001D1C7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7B" w:rsidRPr="00191C2F" w:rsidRDefault="001D1C7B" w:rsidP="001D1C7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7B" w:rsidRPr="00191C2F" w:rsidRDefault="001D1C7B" w:rsidP="001D1C7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Расчетная потребность в год на 1 устройство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eastAsia="Calibri" w:hAnsi="Arial" w:cs="Arial"/>
                <w:bCs/>
                <w:sz w:val="24"/>
                <w:szCs w:val="24"/>
              </w:rPr>
              <w:t>Предельная цена единицы (не более), руб.</w:t>
            </w:r>
          </w:p>
        </w:tc>
      </w:tr>
      <w:tr w:rsidR="001D1C7B" w:rsidRPr="00191C2F" w:rsidTr="001D1C7B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Картридж для принтера или многофункционального устройства (кол-во раб мест – 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3 единиц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5 500,00</w:t>
            </w:r>
          </w:p>
        </w:tc>
      </w:tr>
      <w:tr w:rsidR="001D1C7B" w:rsidRPr="00191C2F" w:rsidTr="001D1C7B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C17B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Картридж для принтера или многофункционального устройства (кол-во раб мест – 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3</w:t>
            </w:r>
            <w:r w:rsidRPr="00191C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C17B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3</w:t>
            </w:r>
            <w:r w:rsidRPr="00191C2F">
              <w:rPr>
                <w:rFonts w:ascii="Arial" w:hAnsi="Arial" w:cs="Arial"/>
                <w:sz w:val="24"/>
                <w:szCs w:val="24"/>
              </w:rPr>
              <w:t xml:space="preserve">  единиц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5 500,00</w:t>
            </w:r>
          </w:p>
        </w:tc>
      </w:tr>
      <w:tr w:rsidR="001D1C7B" w:rsidRPr="00191C2F" w:rsidTr="00C17B7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Тонер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6 заправок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C17B7F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2 700</w:t>
            </w:r>
            <w:r w:rsidR="001D1C7B" w:rsidRPr="00191C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Блок барабана для принтера и МФУ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1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C17B7F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8 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900</w:t>
            </w:r>
            <w:r w:rsidRPr="00191C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Чип</w:t>
            </w:r>
            <w:r w:rsidRPr="00191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91C2F">
              <w:rPr>
                <w:rFonts w:ascii="Arial" w:hAnsi="Arial" w:cs="Arial"/>
                <w:sz w:val="24"/>
                <w:szCs w:val="24"/>
              </w:rPr>
              <w:t>для картриджа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C17B7F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5</w:t>
            </w:r>
            <w:r w:rsidRPr="00191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Ролик захвата/подачи в сборе с держателем на принтер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1 650,00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Светочувствительный барабан для принтера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C17B7F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90</w:t>
            </w:r>
            <w:r w:rsidRPr="00191C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Дозирующее лезвие магнитного вала для картриджа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Ракель</w:t>
            </w:r>
            <w:r w:rsidRPr="00191C2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91C2F">
              <w:rPr>
                <w:rFonts w:ascii="Arial" w:hAnsi="Arial" w:cs="Arial"/>
                <w:sz w:val="24"/>
                <w:szCs w:val="24"/>
              </w:rPr>
              <w:t>для картриджа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275,00</w:t>
            </w:r>
          </w:p>
        </w:tc>
      </w:tr>
      <w:tr w:rsidR="001D1C7B" w:rsidRPr="00191C2F" w:rsidTr="00C17B7F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Салфетки</w:t>
            </w:r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 xml:space="preserve"> чистящие для поверхностей офисной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упаковки на 1 кабинет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C17B7F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700</w:t>
            </w:r>
            <w:r w:rsidR="001D1C7B" w:rsidRPr="00191C2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Термопленка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для принтера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385,00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C17B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Фильтр для тонера и пыли для пылесоса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1 430,00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C17B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Магнитный вал (оболочка) для картриджа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C17B7F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Коротрон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для картриджа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165,00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C17B7F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Чернила для принтера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C17B7F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Жесткий диск для персонального компьютера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на 1 персональный компьютер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5 500,00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C17B7F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Блок питания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на 1 персональный компьютер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11 000,00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C17B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Вентилятор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на 1 персональный компьютер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C17B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  <w:r w:rsidR="00C17B7F" w:rsidRPr="00191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Термопаста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6 на Управление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26756C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Аккумулятор для радиотелефонов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605,00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26756C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Аккумулятор для ИБП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10 на Управление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3 300,00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26756C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Стяжки для персональных компьютеров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 на 1 персональный компьютер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385,00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26756C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Кабель телефонный плоский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100 м. на Управление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1 650,00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26756C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Клавиатура проводная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на 1 персональный компьютер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26756C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100</w:t>
            </w:r>
            <w:r w:rsidR="001D1C7B" w:rsidRPr="00191C2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26756C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Мышь проводная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на 1 персональный компьютер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1D1C7B" w:rsidRPr="00191C2F" w:rsidTr="001D1C7B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26756C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Термоузел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для принтера и МФУ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7B" w:rsidRPr="00191C2F" w:rsidRDefault="001D1C7B" w:rsidP="001D1C7B">
            <w:pPr>
              <w:pStyle w:val="ConsPlusNormal"/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8 800,00</w:t>
            </w:r>
          </w:p>
        </w:tc>
      </w:tr>
    </w:tbl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D1C7B" w:rsidRPr="00191C2F" w:rsidRDefault="001D1C7B" w:rsidP="001D1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Наименование и количество приобретаемых расходных материалов могут быть изменены по решению руководителя учреждения.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обязательств.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Рыбинского района с правом юридического лица, применяемые при расчете нормативных затрат на  приобретение печатных изданий и справочной литературы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261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4995"/>
      </w:tblGrid>
      <w:tr w:rsidR="001D1C7B" w:rsidRPr="00191C2F" w:rsidTr="001D1C7B">
        <w:trPr>
          <w:trHeight w:val="566"/>
        </w:trPr>
        <w:tc>
          <w:tcPr>
            <w:tcW w:w="817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 издания</w:t>
            </w:r>
          </w:p>
        </w:tc>
        <w:tc>
          <w:tcPr>
            <w:tcW w:w="4995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Количество подписок</w:t>
            </w:r>
          </w:p>
        </w:tc>
      </w:tr>
      <w:tr w:rsidR="001D1C7B" w:rsidRPr="00191C2F" w:rsidTr="001D1C7B">
        <w:trPr>
          <w:trHeight w:val="488"/>
        </w:trPr>
        <w:tc>
          <w:tcPr>
            <w:tcW w:w="817" w:type="dxa"/>
          </w:tcPr>
          <w:p w:rsidR="001D1C7B" w:rsidRPr="00191C2F" w:rsidRDefault="0026756C" w:rsidP="0026756C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Газета «Голос времени»</w:t>
            </w:r>
          </w:p>
        </w:tc>
        <w:tc>
          <w:tcPr>
            <w:tcW w:w="4995" w:type="dxa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 xml:space="preserve">Примечание: Фактическое количество и перечень печатных изданий может отличаться, но расходы должны быть в </w:t>
      </w:r>
      <w:proofErr w:type="gramStart"/>
      <w:r w:rsidRPr="00191C2F">
        <w:rPr>
          <w:rFonts w:ascii="Arial" w:hAnsi="Arial" w:cs="Arial"/>
          <w:sz w:val="24"/>
          <w:szCs w:val="24"/>
        </w:rPr>
        <w:t>пределах</w:t>
      </w:r>
      <w:proofErr w:type="gramEnd"/>
      <w:r w:rsidRPr="00191C2F">
        <w:rPr>
          <w:rFonts w:ascii="Arial" w:hAnsi="Arial" w:cs="Arial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расходов.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6756C" w:rsidRPr="00191C2F" w:rsidRDefault="0026756C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Приложение  7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lastRenderedPageBreak/>
        <w:t>к нормативным затратам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применяемые при расчете нормативных затрат на  приобретение служебного легкового автотранспорта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000"/>
      </w:tblPr>
      <w:tblGrid>
        <w:gridCol w:w="594"/>
        <w:gridCol w:w="2361"/>
        <w:gridCol w:w="2290"/>
        <w:gridCol w:w="2360"/>
        <w:gridCol w:w="2460"/>
        <w:gridCol w:w="2409"/>
        <w:gridCol w:w="2104"/>
      </w:tblGrid>
      <w:tr w:rsidR="001D1C7B" w:rsidRPr="00191C2F" w:rsidTr="0026756C">
        <w:trPr>
          <w:trHeight w:val="835"/>
          <w:tblHeader/>
        </w:trPr>
        <w:tc>
          <w:tcPr>
            <w:tcW w:w="594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  <w:gridSpan w:val="2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Транспортное средство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 персональным закреплением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D1C7B" w:rsidRPr="00191C2F" w:rsidRDefault="001D1C7B" w:rsidP="0026756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главы </w:t>
            </w:r>
            <w:r w:rsidR="0026756C" w:rsidRPr="00191C2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Служебное транспортное средство, предоставляемое по вызову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(без персонального закрепления)</w:t>
            </w:r>
          </w:p>
        </w:tc>
      </w:tr>
      <w:tr w:rsidR="001D1C7B" w:rsidRPr="00191C2F" w:rsidTr="0026756C">
        <w:trPr>
          <w:tblHeader/>
        </w:trPr>
        <w:tc>
          <w:tcPr>
            <w:tcW w:w="594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51" w:type="dxa"/>
            <w:gridSpan w:val="2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gridSpan w:val="2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D1C7B" w:rsidRPr="00191C2F" w:rsidTr="0026756C">
        <w:trPr>
          <w:trHeight w:val="201"/>
        </w:trPr>
        <w:tc>
          <w:tcPr>
            <w:tcW w:w="594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290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цена и мощность</w:t>
            </w:r>
          </w:p>
        </w:tc>
        <w:tc>
          <w:tcPr>
            <w:tcW w:w="2360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460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цена и мощность</w:t>
            </w:r>
          </w:p>
        </w:tc>
        <w:tc>
          <w:tcPr>
            <w:tcW w:w="2409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104" w:type="dxa"/>
            <w:shd w:val="clear" w:color="auto" w:fill="auto"/>
          </w:tcPr>
          <w:p w:rsidR="001D1C7B" w:rsidRPr="00191C2F" w:rsidRDefault="001D1C7B" w:rsidP="0026756C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цена и мощность</w:t>
            </w:r>
          </w:p>
        </w:tc>
      </w:tr>
      <w:tr w:rsidR="001D1C7B" w:rsidRPr="00191C2F" w:rsidTr="0026756C">
        <w:tc>
          <w:tcPr>
            <w:tcW w:w="594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:rsidR="001D1C7B" w:rsidRPr="00191C2F" w:rsidRDefault="001D1C7B" w:rsidP="0026756C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1 единицы в расчете на главу </w:t>
            </w:r>
            <w:r w:rsidR="0026756C" w:rsidRPr="00191C2F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191C2F">
              <w:rPr>
                <w:rFonts w:ascii="Arial" w:hAnsi="Arial" w:cs="Arial"/>
                <w:sz w:val="24"/>
                <w:szCs w:val="24"/>
              </w:rPr>
              <w:t>, а также муниципального служащего, замещающего должность, относящуюся к высшей группе должностей муниципальной службы категории «руководители»</w:t>
            </w:r>
          </w:p>
        </w:tc>
        <w:tc>
          <w:tcPr>
            <w:tcW w:w="2290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1,65 млн. рублей включительно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и не более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200 лошадиных сил включительно</w:t>
            </w:r>
            <w:r w:rsidRPr="00191C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главной группе должностей муниципальной службы категории «руководители» и «специалисты»</w:t>
            </w:r>
          </w:p>
        </w:tc>
        <w:tc>
          <w:tcPr>
            <w:tcW w:w="2460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1,1 млн. рублей включительно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и не более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150 лошадиных сил включительно </w:t>
            </w:r>
          </w:p>
        </w:tc>
        <w:tc>
          <w:tcPr>
            <w:tcW w:w="2409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1 единицы в расчете на 30 единиц предельной численности 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2104" w:type="dxa"/>
            <w:shd w:val="clear" w:color="auto" w:fill="auto"/>
          </w:tcPr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1,1 млн. рублей включительно и не более </w:t>
            </w:r>
          </w:p>
          <w:p w:rsidR="001D1C7B" w:rsidRPr="00191C2F" w:rsidRDefault="001D1C7B" w:rsidP="001D1C7B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150 лошадиных сил включительно</w:t>
            </w:r>
          </w:p>
        </w:tc>
      </w:tr>
    </w:tbl>
    <w:p w:rsidR="001D1C7B" w:rsidRPr="00191C2F" w:rsidRDefault="001D1C7B" w:rsidP="001D1C7B">
      <w:pPr>
        <w:spacing w:after="0" w:line="240" w:lineRule="auto"/>
        <w:ind w:firstLine="7088"/>
        <w:jc w:val="right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применяемые при расчете нормативных затрат на  приобретение мебели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5253"/>
        <w:gridCol w:w="1807"/>
        <w:gridCol w:w="2590"/>
        <w:gridCol w:w="1708"/>
        <w:gridCol w:w="2400"/>
      </w:tblGrid>
      <w:tr w:rsidR="001D1C7B" w:rsidRPr="00191C2F" w:rsidTr="0026756C">
        <w:trPr>
          <w:trHeight w:val="498"/>
          <w:tblHeader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1C2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>Срок эксплуатации, лет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 xml:space="preserve">Предельная цена за единицу (не более), руб. 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>Примечание</w:t>
            </w:r>
          </w:p>
        </w:tc>
      </w:tr>
      <w:tr w:rsidR="001D1C7B" w:rsidRPr="00191C2F" w:rsidTr="0026756C">
        <w:trPr>
          <w:trHeight w:val="288"/>
          <w:tblHeader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9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9" w:type="pct"/>
            <w:shd w:val="clear" w:color="auto" w:fill="auto"/>
            <w:noWrap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7" w:type="pct"/>
            <w:shd w:val="clear" w:color="auto" w:fill="auto"/>
            <w:noWrap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D1C7B" w:rsidRPr="00191C2F" w:rsidTr="0026756C">
        <w:trPr>
          <w:trHeight w:val="463"/>
        </w:trPr>
        <w:tc>
          <w:tcPr>
            <w:tcW w:w="5000" w:type="pct"/>
            <w:gridSpan w:val="6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Кабинет Главы сельсовета</w:t>
            </w:r>
          </w:p>
        </w:tc>
      </w:tr>
      <w:tr w:rsidR="001D1C7B" w:rsidRPr="00191C2F" w:rsidTr="0026756C">
        <w:trPr>
          <w:trHeight w:val="358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руководителя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41800,00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</w:tr>
      <w:tr w:rsidR="001D1C7B" w:rsidRPr="00191C2F" w:rsidTr="0026756C">
        <w:trPr>
          <w:trHeight w:val="461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Кресло руководителя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411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Тумба приставная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417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приставной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410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Тумба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415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для заседаний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41800,00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287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Стул к столу заседаний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4400,00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</w:tr>
      <w:tr w:rsidR="001D1C7B" w:rsidRPr="00191C2F" w:rsidTr="0026756C">
        <w:trPr>
          <w:trHeight w:val="421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гардеробный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25300,00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90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комбинированный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46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Тумба под TV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75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Тумба закрытая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54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журнальный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7700,00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47"/>
        </w:trPr>
        <w:tc>
          <w:tcPr>
            <w:tcW w:w="288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87"/>
        </w:trPr>
        <w:tc>
          <w:tcPr>
            <w:tcW w:w="5000" w:type="pct"/>
            <w:gridSpan w:val="6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Кабинет заместителя Главы сельсовета </w:t>
            </w:r>
          </w:p>
        </w:tc>
      </w:tr>
      <w:tr w:rsidR="001D1C7B" w:rsidRPr="00191C2F" w:rsidTr="0026756C">
        <w:trPr>
          <w:trHeight w:val="256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руководителя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41800,00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</w:tr>
      <w:tr w:rsidR="001D1C7B" w:rsidRPr="00191C2F" w:rsidTr="0026756C">
        <w:trPr>
          <w:trHeight w:val="306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Тумба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253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приставной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18700,00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21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Кресло руководителя</w:t>
            </w:r>
          </w:p>
        </w:tc>
        <w:tc>
          <w:tcPr>
            <w:tcW w:w="61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274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комбинированный</w:t>
            </w:r>
          </w:p>
        </w:tc>
        <w:tc>
          <w:tcPr>
            <w:tcW w:w="61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256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Тумба закрытая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227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18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гардеробный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25300,00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265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комбинированный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17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полузакрытый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24200,00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521"/>
        </w:trPr>
        <w:tc>
          <w:tcPr>
            <w:tcW w:w="5000" w:type="pct"/>
            <w:gridSpan w:val="6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>Кабинет руководителя учреждения, отдела</w:t>
            </w:r>
          </w:p>
        </w:tc>
      </w:tr>
      <w:tr w:rsidR="001D1C7B" w:rsidRPr="00191C2F" w:rsidTr="0026756C">
        <w:trPr>
          <w:trHeight w:val="43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руководителя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33000,00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</w:tr>
      <w:tr w:rsidR="001D1C7B" w:rsidRPr="00191C2F" w:rsidTr="0026756C">
        <w:trPr>
          <w:trHeight w:val="43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Стол-приставка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43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Тумба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</w:tr>
      <w:tr w:rsidR="001D1C7B" w:rsidRPr="00191C2F" w:rsidTr="0026756C">
        <w:trPr>
          <w:trHeight w:val="43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Кресло руководителя</w:t>
            </w:r>
          </w:p>
        </w:tc>
        <w:tc>
          <w:tcPr>
            <w:tcW w:w="61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43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для заседаний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43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Стул к столу заседаний</w:t>
            </w:r>
          </w:p>
        </w:tc>
        <w:tc>
          <w:tcPr>
            <w:tcW w:w="61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2200,00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43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Тумба закрытая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4400,00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45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гардеробный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25300,00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45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Шкаф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/документов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264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Сейф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9900,00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92"/>
        </w:trPr>
        <w:tc>
          <w:tcPr>
            <w:tcW w:w="5000" w:type="pct"/>
            <w:gridSpan w:val="6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>Кабинеты специалистов</w:t>
            </w:r>
          </w:p>
        </w:tc>
      </w:tr>
      <w:tr w:rsidR="001D1C7B" w:rsidRPr="00191C2F" w:rsidTr="0026756C">
        <w:trPr>
          <w:trHeight w:val="43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комбинированный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20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Шкаф гардеробный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11550,00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297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Стул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1650,00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</w:tr>
      <w:tr w:rsidR="001D1C7B" w:rsidRPr="00191C2F" w:rsidTr="0026756C">
        <w:trPr>
          <w:trHeight w:val="259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Тумба закрытая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4400,00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75"/>
        </w:trPr>
        <w:tc>
          <w:tcPr>
            <w:tcW w:w="5000" w:type="pct"/>
            <w:gridSpan w:val="6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C2F">
              <w:rPr>
                <w:rFonts w:ascii="Arial" w:hAnsi="Arial" w:cs="Arial"/>
                <w:bCs/>
                <w:sz w:val="24"/>
                <w:szCs w:val="24"/>
              </w:rPr>
              <w:t>Рабочее место специалиста</w:t>
            </w:r>
          </w:p>
        </w:tc>
      </w:tr>
      <w:tr w:rsidR="001D1C7B" w:rsidRPr="00191C2F" w:rsidTr="0026756C">
        <w:trPr>
          <w:trHeight w:val="375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Стол компьютерный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9900,00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75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Тумба приставная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4400,00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26756C">
        <w:trPr>
          <w:trHeight w:val="375"/>
        </w:trPr>
        <w:tc>
          <w:tcPr>
            <w:tcW w:w="288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9" w:type="pct"/>
            <w:shd w:val="clear" w:color="auto" w:fill="auto"/>
            <w:hideMark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Кресло офисное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7700,00</w:t>
            </w:r>
          </w:p>
        </w:tc>
        <w:tc>
          <w:tcPr>
            <w:tcW w:w="823" w:type="pct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_______________</w:t>
      </w:r>
    </w:p>
    <w:p w:rsidR="001D1C7B" w:rsidRPr="00191C2F" w:rsidRDefault="001D1C7B" w:rsidP="001D1C7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 xml:space="preserve">Примечание: 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 xml:space="preserve">– нормативы обеспечения подведомственных казенных учреждений мебелью устанавливаются исходя из фактической потребности, но не более лимитов бюджетных обязательств, предусмотренных на эти цели органы администрации, </w:t>
      </w:r>
      <w:proofErr w:type="gramStart"/>
      <w:r w:rsidRPr="00191C2F">
        <w:rPr>
          <w:rFonts w:ascii="Arial" w:hAnsi="Arial" w:cs="Arial"/>
          <w:sz w:val="24"/>
          <w:szCs w:val="24"/>
        </w:rPr>
        <w:t>в</w:t>
      </w:r>
      <w:proofErr w:type="gramEnd"/>
      <w:r w:rsidRPr="00191C2F">
        <w:rPr>
          <w:rFonts w:ascii="Arial" w:hAnsi="Arial" w:cs="Arial"/>
          <w:sz w:val="24"/>
          <w:szCs w:val="24"/>
        </w:rPr>
        <w:t xml:space="preserve"> введении которых находятся указанные учреждения.</w:t>
      </w:r>
    </w:p>
    <w:p w:rsidR="001D1C7B" w:rsidRPr="00191C2F" w:rsidRDefault="001D1C7B" w:rsidP="001D1C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 xml:space="preserve">- 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 по решению главы района; 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-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1D1C7B" w:rsidRPr="00191C2F" w:rsidRDefault="001D1C7B" w:rsidP="001D1C7B">
      <w:pPr>
        <w:spacing w:after="0" w:line="240" w:lineRule="auto"/>
        <w:ind w:firstLine="7088"/>
        <w:jc w:val="right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 xml:space="preserve"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применяемые при расчете нормативных затрат на  приобретение канцелярских принадлежностей в расчете на одного работника расчетной численности основного персонала 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33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8"/>
        <w:gridCol w:w="5051"/>
        <w:gridCol w:w="1418"/>
        <w:gridCol w:w="1639"/>
        <w:gridCol w:w="2186"/>
        <w:gridCol w:w="1870"/>
        <w:gridCol w:w="1701"/>
      </w:tblGrid>
      <w:tr w:rsidR="001D1C7B" w:rsidRPr="00191C2F" w:rsidTr="001D1C7B">
        <w:trPr>
          <w:trHeight w:val="567"/>
          <w:tblHeader/>
          <w:jc w:val="center"/>
        </w:trPr>
        <w:tc>
          <w:tcPr>
            <w:tcW w:w="668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1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39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186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70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Предельная цена, руб.</w:t>
            </w:r>
          </w:p>
        </w:tc>
      </w:tr>
      <w:tr w:rsidR="001D1C7B" w:rsidRPr="00191C2F" w:rsidTr="00321FA7">
        <w:trPr>
          <w:trHeight w:val="179"/>
          <w:tblHeader/>
          <w:jc w:val="center"/>
        </w:trPr>
        <w:tc>
          <w:tcPr>
            <w:tcW w:w="668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1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6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D1C7B" w:rsidRPr="00191C2F" w:rsidTr="00321FA7">
        <w:trPr>
          <w:trHeight w:val="257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1D1C7B" w:rsidRPr="00191C2F" w:rsidTr="001D1C7B">
        <w:trPr>
          <w:trHeight w:val="18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1D1C7B" w:rsidRPr="00191C2F" w:rsidTr="001D1C7B">
        <w:trPr>
          <w:trHeight w:val="267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Блокнот А5 на спирали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D1C7B" w:rsidRPr="00191C2F" w:rsidTr="001D1C7B">
        <w:trPr>
          <w:trHeight w:val="20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Бумага с клеевым краем для заметок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1D1C7B" w:rsidRPr="00191C2F" w:rsidTr="001D1C7B">
        <w:trPr>
          <w:trHeight w:val="281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Дырокол 20 л.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1D1C7B" w:rsidRPr="00191C2F" w:rsidTr="001D1C7B">
        <w:trPr>
          <w:trHeight w:val="359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Ежедневник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705,0</w:t>
            </w:r>
          </w:p>
        </w:tc>
      </w:tr>
      <w:tr w:rsidR="001D1C7B" w:rsidRPr="00191C2F" w:rsidTr="001D1C7B">
        <w:trPr>
          <w:trHeight w:val="480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 xml:space="preserve">Зажим для бумаг (32мм, </w:t>
            </w:r>
            <w:proofErr w:type="gramEnd"/>
          </w:p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51мм)</w:t>
            </w:r>
            <w:proofErr w:type="gramEnd"/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35,0</w:t>
            </w:r>
          </w:p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D1C7B" w:rsidRPr="00191C2F" w:rsidTr="001D1C7B">
        <w:trPr>
          <w:trHeight w:val="29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D1C7B" w:rsidRPr="00191C2F" w:rsidTr="001D1C7B">
        <w:trPr>
          <w:trHeight w:val="201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Карандаш механический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D1C7B" w:rsidRPr="00191C2F" w:rsidTr="001D1C7B">
        <w:trPr>
          <w:trHeight w:val="279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Карандаш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1D1C7B" w:rsidRPr="00191C2F" w:rsidTr="001D1C7B">
        <w:trPr>
          <w:trHeight w:val="215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Клей ПВА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1C7B" w:rsidRPr="00191C2F" w:rsidTr="001D1C7B">
        <w:trPr>
          <w:trHeight w:val="334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Клей-карандаш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1D1C7B" w:rsidRPr="00191C2F" w:rsidTr="001D1C7B">
        <w:trPr>
          <w:trHeight w:val="13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Книга учета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</w:tr>
      <w:tr w:rsidR="001D1C7B" w:rsidRPr="00191C2F" w:rsidTr="001D1C7B">
        <w:trPr>
          <w:trHeight w:val="211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Корректор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1D1C7B" w:rsidRPr="00191C2F" w:rsidTr="001D1C7B">
        <w:trPr>
          <w:trHeight w:val="147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Калькулятор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 **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1240,0</w:t>
            </w:r>
          </w:p>
        </w:tc>
      </w:tr>
      <w:tr w:rsidR="001D1C7B" w:rsidRPr="00191C2F" w:rsidTr="001D1C7B">
        <w:trPr>
          <w:trHeight w:val="224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Ластик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1C7B" w:rsidRPr="00191C2F" w:rsidTr="001D1C7B">
        <w:trPr>
          <w:trHeight w:val="160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Линейка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1C7B" w:rsidRPr="00191C2F" w:rsidTr="001D1C7B">
        <w:trPr>
          <w:trHeight w:val="522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1D1C7B" w:rsidRPr="00191C2F" w:rsidTr="001D1C7B">
        <w:trPr>
          <w:trHeight w:val="17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Маркеры-текстовыделители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, 4 цвета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1D1C7B" w:rsidRPr="00191C2F" w:rsidTr="001D1C7B">
        <w:trPr>
          <w:trHeight w:val="256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Настольный календарь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D1C7B" w:rsidRPr="00191C2F" w:rsidTr="001D1C7B">
        <w:trPr>
          <w:trHeight w:val="192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Настольный канцелярский набор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Нож канцелярский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</w:tr>
      <w:tr w:rsidR="001D1C7B" w:rsidRPr="00191C2F" w:rsidTr="001D1C7B">
        <w:trPr>
          <w:trHeight w:val="29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Ножницы канцелярские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1D1C7B" w:rsidRPr="00191C2F" w:rsidTr="001D1C7B">
        <w:trPr>
          <w:trHeight w:val="215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Органайзер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1D1C7B" w:rsidRPr="00191C2F" w:rsidTr="001D1C7B">
        <w:trPr>
          <w:trHeight w:val="29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Папка-конверт на молнии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1D1C7B" w:rsidRPr="00191C2F" w:rsidTr="001D1C7B">
        <w:trPr>
          <w:trHeight w:val="215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 на резинке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D1C7B" w:rsidRPr="00191C2F" w:rsidTr="001D1C7B">
        <w:trPr>
          <w:trHeight w:val="64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 с арочным механизмом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 с завязками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 с зажимом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D1C7B" w:rsidRPr="00191C2F" w:rsidTr="001D1C7B">
        <w:trPr>
          <w:trHeight w:val="31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Папка-уголок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Папка-файл с боковой перфорацией А</w:t>
            </w: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 архивная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 с пружинным скоросшивателем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1D1C7B" w:rsidRPr="00191C2F" w:rsidTr="001D1C7B">
        <w:trPr>
          <w:trHeight w:val="64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1C2F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Папка-регистратор А3 горизонтальная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1D1C7B" w:rsidRPr="00191C2F" w:rsidTr="001D1C7B">
        <w:trPr>
          <w:trHeight w:val="64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Подставка для блока (90 мм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90 мм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90 мм, пластик)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Ручка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Ручка шариковая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D1C7B" w:rsidRPr="00191C2F" w:rsidTr="001D1C7B">
        <w:trPr>
          <w:trHeight w:val="31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степлера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(№ 10, 24)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Скотч 19 мм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D1C7B" w:rsidRPr="00191C2F" w:rsidTr="001D1C7B">
        <w:trPr>
          <w:trHeight w:val="31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Скотч 48 мм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Скрепки 28 мм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Скрепки 50 мм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D1C7B" w:rsidRPr="00191C2F" w:rsidTr="001D1C7B">
        <w:trPr>
          <w:trHeight w:val="31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Степлер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(№ 10, 24)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Стержни для автоматических карандашей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Стержни простые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Стойка-угол для бумаг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D1C7B" w:rsidRPr="00191C2F" w:rsidTr="001D1C7B">
        <w:trPr>
          <w:trHeight w:val="328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Точилка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1D1C7B" w:rsidRPr="00191C2F" w:rsidTr="00321FA7">
        <w:trPr>
          <w:trHeight w:val="340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Тетрадь 48л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D1C7B" w:rsidRPr="00191C2F" w:rsidTr="00321FA7">
        <w:trPr>
          <w:trHeight w:val="219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Папка пластиковая на кольцах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полгода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1D1C7B" w:rsidRPr="00191C2F" w:rsidTr="00321FA7">
        <w:trPr>
          <w:trHeight w:val="297"/>
          <w:jc w:val="center"/>
        </w:trPr>
        <w:tc>
          <w:tcPr>
            <w:tcW w:w="668" w:type="dxa"/>
            <w:vMerge w:val="restart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051" w:type="dxa"/>
            <w:vMerge w:val="restart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Бумага А</w:t>
            </w: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vMerge w:val="restart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пачка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186" w:type="dxa"/>
            <w:vMerge w:val="restart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1870" w:type="dxa"/>
            <w:vMerge w:val="restart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  <w:tc>
          <w:tcPr>
            <w:tcW w:w="1701" w:type="dxa"/>
            <w:vMerge w:val="restart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</w:tr>
      <w:tr w:rsidR="001D1C7B" w:rsidRPr="00191C2F" w:rsidTr="00321FA7">
        <w:trPr>
          <w:trHeight w:val="206"/>
          <w:jc w:val="center"/>
        </w:trPr>
        <w:tc>
          <w:tcPr>
            <w:tcW w:w="668" w:type="dxa"/>
            <w:vMerge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1" w:type="dxa"/>
            <w:vMerge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12**</w:t>
            </w:r>
          </w:p>
        </w:tc>
        <w:tc>
          <w:tcPr>
            <w:tcW w:w="2186" w:type="dxa"/>
            <w:vMerge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7B" w:rsidRPr="00191C2F" w:rsidTr="00321FA7">
        <w:trPr>
          <w:trHeight w:val="383"/>
          <w:jc w:val="center"/>
        </w:trPr>
        <w:tc>
          <w:tcPr>
            <w:tcW w:w="66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051" w:type="dxa"/>
          </w:tcPr>
          <w:p w:rsidR="001D1C7B" w:rsidRPr="00191C2F" w:rsidRDefault="001D1C7B" w:rsidP="00321FA7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Бумага А3</w:t>
            </w:r>
          </w:p>
        </w:tc>
        <w:tc>
          <w:tcPr>
            <w:tcW w:w="1418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пачка</w:t>
            </w:r>
          </w:p>
        </w:tc>
        <w:tc>
          <w:tcPr>
            <w:tcW w:w="1639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не более 2-х</w:t>
            </w:r>
          </w:p>
        </w:tc>
        <w:tc>
          <w:tcPr>
            <w:tcW w:w="2186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70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 более при необходимости</w:t>
            </w:r>
          </w:p>
        </w:tc>
        <w:tc>
          <w:tcPr>
            <w:tcW w:w="1701" w:type="dxa"/>
          </w:tcPr>
          <w:p w:rsidR="001D1C7B" w:rsidRPr="00191C2F" w:rsidRDefault="001D1C7B" w:rsidP="00321FA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</w:tbl>
    <w:p w:rsidR="001D1C7B" w:rsidRPr="00191C2F" w:rsidRDefault="001D1C7B" w:rsidP="001D1C7B">
      <w:pPr>
        <w:spacing w:after="0" w:line="240" w:lineRule="auto"/>
        <w:ind w:firstLine="9356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Примечание: * При оказании услуг юридическим и физическим лицам применять коэффициент равным 2.</w:t>
      </w:r>
    </w:p>
    <w:p w:rsidR="001D1C7B" w:rsidRPr="00191C2F" w:rsidRDefault="001D1C7B" w:rsidP="001D1C7B">
      <w:pPr>
        <w:spacing w:after="0" w:line="240" w:lineRule="auto"/>
        <w:ind w:firstLine="1560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 xml:space="preserve">** При оказании бухгалтерских услуг </w:t>
      </w:r>
    </w:p>
    <w:p w:rsidR="001D1C7B" w:rsidRPr="00191C2F" w:rsidRDefault="001D1C7B" w:rsidP="001D1C7B">
      <w:pPr>
        <w:spacing w:after="0" w:line="240" w:lineRule="auto"/>
        <w:ind w:firstLine="1560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Наименование и количество приобретаемых канцелярских принадлежностей могут быть изменены по решению руководителя учреждения.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обязательств.</w:t>
      </w:r>
    </w:p>
    <w:p w:rsidR="001D1C7B" w:rsidRPr="00191C2F" w:rsidRDefault="001D1C7B" w:rsidP="001D1C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10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 xml:space="preserve"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 применяемые при расчете нормативных затрат на  приобретение материальных запасов для нужд гражданской обороны (на одного работника) </w:t>
      </w:r>
    </w:p>
    <w:p w:rsidR="001D1C7B" w:rsidRPr="00191C2F" w:rsidRDefault="001D1C7B" w:rsidP="001D1C7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182"/>
        <w:gridCol w:w="2929"/>
        <w:gridCol w:w="2869"/>
      </w:tblGrid>
      <w:tr w:rsidR="001D1C7B" w:rsidRPr="00191C2F" w:rsidTr="001D1C7B">
        <w:tc>
          <w:tcPr>
            <w:tcW w:w="817" w:type="dxa"/>
            <w:shd w:val="clear" w:color="auto" w:fill="auto"/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Срок эксплуатации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Цена за единицу, руб. (не более)</w:t>
            </w:r>
          </w:p>
        </w:tc>
      </w:tr>
      <w:tr w:rsidR="001D1C7B" w:rsidRPr="00191C2F" w:rsidTr="001D1C7B">
        <w:tc>
          <w:tcPr>
            <w:tcW w:w="817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Противогаз</w:t>
            </w:r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 xml:space="preserve"> фильтрующий гражданский типа </w:t>
            </w:r>
            <w:r w:rsidRPr="00191C2F">
              <w:rPr>
                <w:rFonts w:ascii="Arial" w:hAnsi="Arial" w:cs="Arial"/>
                <w:sz w:val="24"/>
                <w:szCs w:val="24"/>
              </w:rPr>
              <w:br/>
              <w:t>ГП-7В и его модификации</w:t>
            </w:r>
          </w:p>
        </w:tc>
        <w:tc>
          <w:tcPr>
            <w:tcW w:w="1182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92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 лет</w:t>
            </w:r>
          </w:p>
        </w:tc>
        <w:tc>
          <w:tcPr>
            <w:tcW w:w="286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4290,00</w:t>
            </w:r>
          </w:p>
        </w:tc>
      </w:tr>
      <w:tr w:rsidR="001D1C7B" w:rsidRPr="00191C2F" w:rsidTr="001D1C7B">
        <w:tc>
          <w:tcPr>
            <w:tcW w:w="817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Дополнительный патрон к противогазу фильтрующему</w:t>
            </w:r>
          </w:p>
        </w:tc>
        <w:tc>
          <w:tcPr>
            <w:tcW w:w="1182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92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 лет</w:t>
            </w:r>
          </w:p>
        </w:tc>
        <w:tc>
          <w:tcPr>
            <w:tcW w:w="286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935,00</w:t>
            </w:r>
          </w:p>
        </w:tc>
      </w:tr>
      <w:tr w:rsidR="001D1C7B" w:rsidRPr="00191C2F" w:rsidTr="001D1C7B">
        <w:tc>
          <w:tcPr>
            <w:tcW w:w="817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Респиратор типа Р-2, РУ-60м</w:t>
            </w:r>
          </w:p>
        </w:tc>
        <w:tc>
          <w:tcPr>
            <w:tcW w:w="1182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92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 года</w:t>
            </w:r>
          </w:p>
        </w:tc>
        <w:tc>
          <w:tcPr>
            <w:tcW w:w="286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308,00</w:t>
            </w:r>
          </w:p>
        </w:tc>
      </w:tr>
      <w:tr w:rsidR="001D1C7B" w:rsidRPr="00191C2F" w:rsidTr="001D1C7B">
        <w:tc>
          <w:tcPr>
            <w:tcW w:w="817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Самоспасатель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 xml:space="preserve"> типа «Феникс» ГЗДК-У</w:t>
            </w:r>
          </w:p>
        </w:tc>
        <w:tc>
          <w:tcPr>
            <w:tcW w:w="1182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92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86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2758,00</w:t>
            </w:r>
          </w:p>
        </w:tc>
      </w:tr>
      <w:tr w:rsidR="001D1C7B" w:rsidRPr="00191C2F" w:rsidTr="001D1C7B">
        <w:tc>
          <w:tcPr>
            <w:tcW w:w="817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Комплект индивидуальной медицинской гражданской защиты</w:t>
            </w:r>
          </w:p>
        </w:tc>
        <w:tc>
          <w:tcPr>
            <w:tcW w:w="1182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92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86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2926,00</w:t>
            </w:r>
          </w:p>
        </w:tc>
      </w:tr>
      <w:tr w:rsidR="001D1C7B" w:rsidRPr="00191C2F" w:rsidTr="001D1C7B">
        <w:tc>
          <w:tcPr>
            <w:tcW w:w="817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Индивидуальный противохимический пакет типа ИПП-11</w:t>
            </w:r>
          </w:p>
        </w:tc>
        <w:tc>
          <w:tcPr>
            <w:tcW w:w="1182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92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86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264,00</w:t>
            </w:r>
          </w:p>
        </w:tc>
      </w:tr>
      <w:tr w:rsidR="001D1C7B" w:rsidRPr="00191C2F" w:rsidTr="001D1C7B">
        <w:tc>
          <w:tcPr>
            <w:tcW w:w="817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Индивидуальный перевязочный пакет типа ИПП-1</w:t>
            </w:r>
          </w:p>
        </w:tc>
        <w:tc>
          <w:tcPr>
            <w:tcW w:w="1182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 шт.</w:t>
            </w:r>
          </w:p>
        </w:tc>
        <w:tc>
          <w:tcPr>
            <w:tcW w:w="292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869" w:type="dxa"/>
            <w:shd w:val="clear" w:color="auto" w:fill="auto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</w:tr>
    </w:tbl>
    <w:p w:rsidR="001D1C7B" w:rsidRPr="00191C2F" w:rsidRDefault="001D1C7B" w:rsidP="001D1C7B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spacing w:after="0" w:line="240" w:lineRule="auto"/>
        <w:ind w:firstLine="7088"/>
        <w:jc w:val="right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br w:type="page"/>
      </w:r>
      <w:r w:rsidRPr="00191C2F">
        <w:rPr>
          <w:rFonts w:ascii="Arial" w:hAnsi="Arial" w:cs="Arial"/>
          <w:sz w:val="24"/>
          <w:szCs w:val="24"/>
        </w:rPr>
        <w:lastRenderedPageBreak/>
        <w:t>Приложение 11</w:t>
      </w:r>
    </w:p>
    <w:p w:rsidR="001D1C7B" w:rsidRPr="00191C2F" w:rsidRDefault="001D1C7B" w:rsidP="001D1C7B">
      <w:pPr>
        <w:widowControl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к нормативным затратам</w:t>
      </w:r>
    </w:p>
    <w:p w:rsidR="001D1C7B" w:rsidRPr="00191C2F" w:rsidRDefault="001D1C7B" w:rsidP="001D1C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1C2F">
        <w:rPr>
          <w:rFonts w:ascii="Arial" w:hAnsi="Arial" w:cs="Arial"/>
          <w:sz w:val="24"/>
          <w:szCs w:val="24"/>
        </w:rPr>
        <w:t>Нормативы обеспечения функций органов местного самоуправления Малокамалинского сельсовета Рыбинского района (включая подведомственные муниципальные казенные учреждения), органов администрации Малокамалинского сельсовета Рыбинского района с правом юридического лица,  применяемые при расчете нормативных затрат на  приобретение хозяйственных товаров и принадлежностей</w:t>
      </w:r>
    </w:p>
    <w:p w:rsidR="001D1C7B" w:rsidRPr="00191C2F" w:rsidRDefault="001D1C7B" w:rsidP="001D1C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4862" w:type="pct"/>
        <w:jc w:val="center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-1" w:type="dxa"/>
          <w:bottom w:w="-1" w:type="dxa"/>
        </w:tblCellMar>
        <w:tblLook w:val="04A0"/>
      </w:tblPr>
      <w:tblGrid>
        <w:gridCol w:w="799"/>
        <w:gridCol w:w="7859"/>
        <w:gridCol w:w="1734"/>
        <w:gridCol w:w="2091"/>
        <w:gridCol w:w="1895"/>
      </w:tblGrid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91C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Наименование товара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Норматив</w:t>
            </w:r>
          </w:p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 год, не 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Цена за единицу, </w:t>
            </w:r>
            <w:r w:rsidRPr="00191C2F">
              <w:rPr>
                <w:rFonts w:ascii="Arial" w:hAnsi="Arial" w:cs="Arial"/>
                <w:sz w:val="24"/>
                <w:szCs w:val="24"/>
              </w:rPr>
              <w:br/>
              <w:t>не более, руб.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Веник, метла, щетки для подметания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495,00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Мешки для мусора (30, 60, 120, 240)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рул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198,00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Мыло туалетное натуральное масса 90 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39,00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Мыло хозяйственное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91C2F">
                <w:rPr>
                  <w:rFonts w:ascii="Arial" w:hAnsi="Arial" w:cs="Arial"/>
                  <w:sz w:val="24"/>
                  <w:szCs w:val="24"/>
                </w:rPr>
                <w:t>200 г</w:t>
              </w:r>
            </w:smartTag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Мыло жидкое цветочным ароматом увлажняющее 5 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495,00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Бумага туалетная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28,00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Губки кухонные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Перчатки хозяйственные (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191C2F">
              <w:rPr>
                <w:rFonts w:ascii="Arial" w:hAnsi="Arial" w:cs="Arial"/>
                <w:sz w:val="24"/>
                <w:szCs w:val="24"/>
              </w:rPr>
              <w:t>/б, рез.)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пар.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Порошок стиральный для уборки и стирки и дезинфекции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99,00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Салфетки с </w:t>
            </w:r>
            <w:proofErr w:type="spellStart"/>
            <w:r w:rsidRPr="00191C2F">
              <w:rPr>
                <w:rFonts w:ascii="Arial" w:hAnsi="Arial" w:cs="Arial"/>
                <w:sz w:val="24"/>
                <w:szCs w:val="24"/>
              </w:rPr>
              <w:t>микрофиброй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83,00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Салфетки для сухой и влажной уборки, вискоза и полиэстер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72,00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Средство дезинфекции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275,00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Средство удаления ржавчины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Средство для посуды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77,00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Средство универсальное для мытья оконных стекол.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83,00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Чистящая паста для удаления налета солей с унитазов, раковин и кафельных поверхностей.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Тряпка для пола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205,00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Ведро пластмассовое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Ведро эмалированное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1320,00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Ведро цинковое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198,00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Клей бытовой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352,00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Освежитель воздуха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Полотенце бумажное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111,00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Швабра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308,00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Грабли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242,00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Лопата, кроме </w:t>
            </w:r>
            <w:proofErr w:type="gramStart"/>
            <w:r w:rsidRPr="00191C2F">
              <w:rPr>
                <w:rFonts w:ascii="Arial" w:hAnsi="Arial" w:cs="Arial"/>
                <w:sz w:val="24"/>
                <w:szCs w:val="24"/>
              </w:rPr>
              <w:t>снеговой</w:t>
            </w:r>
            <w:proofErr w:type="gram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330,00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Замок дверной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2090,00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Щетка для мойки окон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352,00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Лампы в ассортименте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 xml:space="preserve"> 330,00</w:t>
            </w:r>
          </w:p>
        </w:tc>
      </w:tr>
      <w:tr w:rsidR="001D1C7B" w:rsidRPr="00191C2F" w:rsidTr="001D1C7B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Стартеры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7B" w:rsidRPr="00191C2F" w:rsidRDefault="001D1C7B" w:rsidP="001D1C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C2F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</w:tr>
    </w:tbl>
    <w:p w:rsidR="001D1C7B" w:rsidRPr="00191C2F" w:rsidRDefault="001D1C7B" w:rsidP="001D1C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91C2F">
        <w:rPr>
          <w:rFonts w:ascii="Arial" w:eastAsia="Calibri" w:hAnsi="Arial" w:cs="Arial"/>
          <w:sz w:val="24"/>
          <w:szCs w:val="24"/>
        </w:rPr>
        <w:t>Хозяйственные товары и принадлежности, не предусмотренные настоящим разделом, но необходимые для выполнения служебных обязанностей, могут приобретаться дополнительно по согласованию с руководителем учреждения в пределах, утвержденных на эти цели лимитов бюджетных обязательств</w:t>
      </w:r>
    </w:p>
    <w:p w:rsidR="001D1C7B" w:rsidRPr="00191C2F" w:rsidRDefault="001D1C7B" w:rsidP="001D1C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C7B" w:rsidRPr="00191C2F" w:rsidRDefault="001D1C7B" w:rsidP="001D1C7B">
      <w:pPr>
        <w:pStyle w:val="formattext"/>
        <w:shd w:val="clear" w:color="auto" w:fill="FFFFFF"/>
        <w:spacing w:before="0" w:beforeAutospacing="0" w:after="0" w:afterAutospacing="0"/>
        <w:ind w:left="708" w:firstLine="480"/>
        <w:textAlignment w:val="baseline"/>
        <w:rPr>
          <w:rFonts w:ascii="Arial" w:hAnsi="Arial" w:cs="Arial"/>
        </w:rPr>
      </w:pPr>
    </w:p>
    <w:p w:rsidR="001D1C7B" w:rsidRPr="00191C2F" w:rsidRDefault="001D1C7B" w:rsidP="001D1C7B">
      <w:pPr>
        <w:pStyle w:val="formattext"/>
        <w:shd w:val="clear" w:color="auto" w:fill="FFFFFF"/>
        <w:spacing w:before="0" w:beforeAutospacing="0" w:after="0" w:afterAutospacing="0"/>
        <w:ind w:left="708" w:firstLine="480"/>
        <w:textAlignment w:val="baseline"/>
        <w:rPr>
          <w:rFonts w:ascii="Arial" w:hAnsi="Arial" w:cs="Arial"/>
        </w:rPr>
      </w:pPr>
    </w:p>
    <w:sectPr w:rsidR="001D1C7B" w:rsidRPr="00191C2F" w:rsidSect="001D1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06F"/>
    <w:multiLevelType w:val="multilevel"/>
    <w:tmpl w:val="8C646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2037792"/>
    <w:multiLevelType w:val="multilevel"/>
    <w:tmpl w:val="F96EB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3103C"/>
    <w:multiLevelType w:val="hybridMultilevel"/>
    <w:tmpl w:val="0C44DD2A"/>
    <w:lvl w:ilvl="0" w:tplc="15AE316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C7"/>
    <w:rsid w:val="00016279"/>
    <w:rsid w:val="00040C78"/>
    <w:rsid w:val="000B3C57"/>
    <w:rsid w:val="00166D64"/>
    <w:rsid w:val="00187589"/>
    <w:rsid w:val="00191C2F"/>
    <w:rsid w:val="001D1C7B"/>
    <w:rsid w:val="0020779B"/>
    <w:rsid w:val="00222312"/>
    <w:rsid w:val="00227D90"/>
    <w:rsid w:val="0026756C"/>
    <w:rsid w:val="002C655E"/>
    <w:rsid w:val="002C7FB4"/>
    <w:rsid w:val="002D491E"/>
    <w:rsid w:val="00321FA7"/>
    <w:rsid w:val="003850A2"/>
    <w:rsid w:val="004423F6"/>
    <w:rsid w:val="004D70AD"/>
    <w:rsid w:val="005427D1"/>
    <w:rsid w:val="005577B8"/>
    <w:rsid w:val="00585139"/>
    <w:rsid w:val="00592745"/>
    <w:rsid w:val="00641311"/>
    <w:rsid w:val="00687A9B"/>
    <w:rsid w:val="00697956"/>
    <w:rsid w:val="00715429"/>
    <w:rsid w:val="007A451A"/>
    <w:rsid w:val="007A75C7"/>
    <w:rsid w:val="00884568"/>
    <w:rsid w:val="00902F9B"/>
    <w:rsid w:val="009D613D"/>
    <w:rsid w:val="00A54337"/>
    <w:rsid w:val="00BD311D"/>
    <w:rsid w:val="00C17B7F"/>
    <w:rsid w:val="00D84B3E"/>
    <w:rsid w:val="00DF69DC"/>
    <w:rsid w:val="00EC4E24"/>
    <w:rsid w:val="00F40F80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75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1D1C7B"/>
    <w:pPr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1D1C7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1D1C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D1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D1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1D1C7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1C7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D1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D1C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ocs.cntd.ru/document/901943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docs.cntd.ru/document/9018170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22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2023-06-05T04:33:00Z</cp:lastPrinted>
  <dcterms:created xsi:type="dcterms:W3CDTF">2023-05-18T02:46:00Z</dcterms:created>
  <dcterms:modified xsi:type="dcterms:W3CDTF">2023-06-05T04:33:00Z</dcterms:modified>
</cp:coreProperties>
</file>